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EE058" w14:textId="77777777" w:rsidR="00A83674" w:rsidRDefault="00A83674" w:rsidP="00A83674">
      <w:pPr>
        <w:spacing w:after="0"/>
        <w:ind w:left="7088"/>
        <w:rPr>
          <w:rFonts w:ascii="Times New Roman" w:hAnsi="Times New Roman"/>
          <w:sz w:val="24"/>
        </w:rPr>
      </w:pPr>
      <w:bookmarkStart w:id="0" w:name="_GoBack"/>
      <w:r>
        <w:rPr>
          <w:rFonts w:ascii="Times New Roman" w:hAnsi="Times New Roman"/>
          <w:sz w:val="24"/>
        </w:rPr>
        <w:t>Приложение к АООП</w:t>
      </w:r>
    </w:p>
    <w:p w14:paraId="1F615AE6" w14:textId="77777777" w:rsidR="00A83674" w:rsidRDefault="00A83674" w:rsidP="00A83674">
      <w:pPr>
        <w:spacing w:after="0"/>
        <w:ind w:left="7088"/>
        <w:rPr>
          <w:rFonts w:ascii="Times New Roman" w:hAnsi="Times New Roman"/>
          <w:sz w:val="24"/>
        </w:rPr>
      </w:pPr>
      <w:r>
        <w:rPr>
          <w:rFonts w:ascii="Times New Roman" w:hAnsi="Times New Roman"/>
          <w:sz w:val="24"/>
        </w:rPr>
        <w:t xml:space="preserve">Утверждено </w:t>
      </w:r>
    </w:p>
    <w:p w14:paraId="74E8F59B" w14:textId="77777777" w:rsidR="00A83674" w:rsidRDefault="00A83674" w:rsidP="00A83674">
      <w:pPr>
        <w:spacing w:after="0"/>
        <w:ind w:left="7088"/>
        <w:rPr>
          <w:rFonts w:ascii="Times New Roman" w:hAnsi="Times New Roman"/>
          <w:sz w:val="24"/>
        </w:rPr>
      </w:pPr>
      <w:r>
        <w:rPr>
          <w:rFonts w:ascii="Times New Roman" w:hAnsi="Times New Roman"/>
          <w:sz w:val="24"/>
        </w:rPr>
        <w:t xml:space="preserve">Приказом директора </w:t>
      </w:r>
    </w:p>
    <w:p w14:paraId="28232329" w14:textId="77777777" w:rsidR="00A83674" w:rsidRDefault="00A83674" w:rsidP="00A83674">
      <w:pPr>
        <w:spacing w:after="0"/>
        <w:ind w:left="7088"/>
        <w:rPr>
          <w:rFonts w:ascii="Times New Roman" w:hAnsi="Times New Roman"/>
          <w:sz w:val="24"/>
        </w:rPr>
      </w:pPr>
      <w:r>
        <w:rPr>
          <w:rFonts w:ascii="Times New Roman" w:hAnsi="Times New Roman"/>
          <w:sz w:val="24"/>
        </w:rPr>
        <w:t xml:space="preserve">ГКОУКО «Калужская </w:t>
      </w:r>
    </w:p>
    <w:p w14:paraId="6708AC71" w14:textId="77777777" w:rsidR="00A83674" w:rsidRDefault="00A83674" w:rsidP="00A83674">
      <w:pPr>
        <w:spacing w:after="0"/>
        <w:ind w:left="7088"/>
        <w:rPr>
          <w:rFonts w:ascii="Times New Roman" w:hAnsi="Times New Roman"/>
          <w:sz w:val="24"/>
        </w:rPr>
      </w:pPr>
      <w:r>
        <w:rPr>
          <w:rFonts w:ascii="Times New Roman" w:hAnsi="Times New Roman"/>
          <w:sz w:val="24"/>
        </w:rPr>
        <w:t xml:space="preserve">школа-интернат № 5 </w:t>
      </w:r>
    </w:p>
    <w:p w14:paraId="52CC4F01" w14:textId="77777777" w:rsidR="00A83674" w:rsidRDefault="00A83674" w:rsidP="00A83674">
      <w:pPr>
        <w:spacing w:after="0"/>
        <w:ind w:left="7088"/>
        <w:rPr>
          <w:rFonts w:ascii="Times New Roman" w:hAnsi="Times New Roman"/>
          <w:sz w:val="24"/>
        </w:rPr>
      </w:pPr>
      <w:r>
        <w:rPr>
          <w:rFonts w:ascii="Times New Roman" w:hAnsi="Times New Roman"/>
          <w:sz w:val="24"/>
        </w:rPr>
        <w:t xml:space="preserve">имени Ф.А. </w:t>
      </w:r>
      <w:proofErr w:type="spellStart"/>
      <w:r>
        <w:rPr>
          <w:rFonts w:ascii="Times New Roman" w:hAnsi="Times New Roman"/>
          <w:sz w:val="24"/>
        </w:rPr>
        <w:t>Рау</w:t>
      </w:r>
      <w:proofErr w:type="spellEnd"/>
      <w:r>
        <w:rPr>
          <w:rFonts w:ascii="Times New Roman" w:hAnsi="Times New Roman"/>
          <w:sz w:val="24"/>
        </w:rPr>
        <w:t>»</w:t>
      </w:r>
    </w:p>
    <w:p w14:paraId="02FFBF0C" w14:textId="77777777" w:rsidR="00A83674" w:rsidRDefault="00A83674" w:rsidP="00A83674">
      <w:pPr>
        <w:autoSpaceDE w:val="0"/>
        <w:autoSpaceDN w:val="0"/>
        <w:adjustRightInd w:val="0"/>
        <w:ind w:left="7088"/>
        <w:rPr>
          <w:rFonts w:ascii="Times New Roman" w:hAnsi="Times New Roman"/>
        </w:rPr>
      </w:pPr>
      <w:r>
        <w:rPr>
          <w:rFonts w:ascii="Times New Roman" w:hAnsi="Times New Roman"/>
        </w:rPr>
        <w:t>от 30.08.2024 г.  № 109/01-10</w:t>
      </w:r>
    </w:p>
    <w:bookmarkEnd w:id="0"/>
    <w:p w14:paraId="77247B94" w14:textId="77777777" w:rsidR="003E46AD" w:rsidRDefault="003E46AD" w:rsidP="003E46AD">
      <w:pPr>
        <w:autoSpaceDE w:val="0"/>
        <w:autoSpaceDN w:val="0"/>
        <w:adjustRightInd w:val="0"/>
        <w:spacing w:after="0"/>
        <w:ind w:left="6237"/>
        <w:rPr>
          <w:sz w:val="28"/>
        </w:rPr>
      </w:pPr>
    </w:p>
    <w:p w14:paraId="4DA5CCEF"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6CB3C384"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47607EDC"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5BEFAAF1"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147DC468" w14:textId="77777777" w:rsidR="003E46AD" w:rsidRDefault="003E46AD" w:rsidP="003E46AD">
      <w:pPr>
        <w:tabs>
          <w:tab w:val="left" w:pos="2118"/>
        </w:tabs>
        <w:spacing w:after="0" w:line="240" w:lineRule="auto"/>
        <w:ind w:left="360"/>
        <w:jc w:val="center"/>
        <w:rPr>
          <w:rFonts w:ascii="Times New Roman" w:hAnsi="Times New Roman"/>
          <w:sz w:val="44"/>
          <w:szCs w:val="52"/>
        </w:rPr>
      </w:pPr>
    </w:p>
    <w:p w14:paraId="37E48FFD" w14:textId="77777777" w:rsidR="003E46AD" w:rsidRDefault="003E46AD" w:rsidP="003E46AD">
      <w:pPr>
        <w:tabs>
          <w:tab w:val="left" w:pos="2118"/>
        </w:tabs>
        <w:spacing w:after="0" w:line="240" w:lineRule="auto"/>
        <w:ind w:left="360"/>
        <w:jc w:val="center"/>
        <w:rPr>
          <w:rFonts w:ascii="Times New Roman" w:hAnsi="Times New Roman"/>
          <w:b/>
          <w:sz w:val="44"/>
          <w:szCs w:val="52"/>
        </w:rPr>
      </w:pPr>
      <w:r>
        <w:rPr>
          <w:rFonts w:ascii="Times New Roman" w:hAnsi="Times New Roman"/>
          <w:b/>
          <w:sz w:val="44"/>
          <w:szCs w:val="52"/>
        </w:rPr>
        <w:t>Копия рабочей программы</w:t>
      </w:r>
    </w:p>
    <w:p w14:paraId="5674BE51" w14:textId="77777777" w:rsidR="003E46AD" w:rsidRDefault="003E46AD" w:rsidP="003E46AD">
      <w:pPr>
        <w:tabs>
          <w:tab w:val="left" w:pos="2118"/>
        </w:tabs>
        <w:spacing w:after="0" w:line="240" w:lineRule="auto"/>
        <w:ind w:left="360"/>
        <w:jc w:val="center"/>
        <w:rPr>
          <w:b/>
          <w:sz w:val="44"/>
          <w:szCs w:val="52"/>
        </w:rPr>
      </w:pPr>
      <w:r>
        <w:rPr>
          <w:rFonts w:ascii="Times New Roman" w:hAnsi="Times New Roman"/>
          <w:b/>
          <w:sz w:val="44"/>
          <w:szCs w:val="52"/>
        </w:rPr>
        <w:t>учебного предмета</w:t>
      </w:r>
    </w:p>
    <w:p w14:paraId="3EFE37B2" w14:textId="77777777" w:rsidR="00202C86" w:rsidRPr="009F6992" w:rsidRDefault="00202C86" w:rsidP="009F6992">
      <w:pPr>
        <w:spacing w:after="0" w:line="240" w:lineRule="auto"/>
        <w:jc w:val="center"/>
        <w:rPr>
          <w:rFonts w:ascii="Times New Roman" w:eastAsia="Times New Roman" w:hAnsi="Times New Roman" w:cs="Times New Roman"/>
          <w:b/>
          <w:caps/>
          <w:sz w:val="32"/>
          <w:szCs w:val="24"/>
          <w:lang w:eastAsia="ru-RU"/>
        </w:rPr>
      </w:pPr>
      <w:r w:rsidRPr="009F6992">
        <w:rPr>
          <w:rFonts w:ascii="Times New Roman" w:eastAsia="Times New Roman" w:hAnsi="Times New Roman" w:cs="Times New Roman"/>
          <w:b/>
          <w:caps/>
          <w:sz w:val="32"/>
          <w:szCs w:val="24"/>
          <w:lang w:eastAsia="ru-RU"/>
        </w:rPr>
        <w:t xml:space="preserve"> «шахматы»</w:t>
      </w:r>
    </w:p>
    <w:p w14:paraId="39AB772A" w14:textId="77777777" w:rsidR="00202C86" w:rsidRPr="009F6992" w:rsidRDefault="00202C86" w:rsidP="009F6992">
      <w:pPr>
        <w:spacing w:after="0" w:line="240" w:lineRule="auto"/>
        <w:jc w:val="center"/>
        <w:rPr>
          <w:rFonts w:ascii="Times New Roman" w:eastAsia="Times New Roman" w:hAnsi="Times New Roman" w:cs="Times New Roman"/>
          <w:b/>
          <w:caps/>
          <w:sz w:val="32"/>
          <w:szCs w:val="24"/>
          <w:lang w:eastAsia="ru-RU"/>
        </w:rPr>
      </w:pPr>
    </w:p>
    <w:p w14:paraId="0207556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E63633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5E34F2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C5FEE2C"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740DC9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E5B2EBA"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B1C4CF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7C09C4E"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339459C"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730536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3FB84B0"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31DFC3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1062F274"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3EFBFF64"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481827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776A841"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E21B913"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EC60A95"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3E90D98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55F71E49"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451C079"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4F518F4A"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06F2DF9B"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2E78E8FE"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6F8F2E24" w14:textId="57B6085C"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7D6B9094" w14:textId="229671D5" w:rsidR="003E46AD" w:rsidRDefault="003E46AD" w:rsidP="009F6992">
      <w:pPr>
        <w:spacing w:after="0" w:line="240" w:lineRule="auto"/>
        <w:jc w:val="center"/>
        <w:rPr>
          <w:rFonts w:ascii="Times New Roman" w:eastAsia="Times New Roman" w:hAnsi="Times New Roman" w:cs="Times New Roman"/>
          <w:b/>
          <w:caps/>
          <w:sz w:val="24"/>
          <w:szCs w:val="24"/>
          <w:lang w:eastAsia="ru-RU"/>
        </w:rPr>
      </w:pPr>
    </w:p>
    <w:p w14:paraId="0099B9CC" w14:textId="77777777" w:rsidR="003E46AD" w:rsidRDefault="003E46AD" w:rsidP="009F6992">
      <w:pPr>
        <w:spacing w:after="0" w:line="240" w:lineRule="auto"/>
        <w:jc w:val="center"/>
        <w:rPr>
          <w:rFonts w:ascii="Times New Roman" w:eastAsia="Times New Roman" w:hAnsi="Times New Roman" w:cs="Times New Roman"/>
          <w:b/>
          <w:caps/>
          <w:sz w:val="24"/>
          <w:szCs w:val="24"/>
          <w:lang w:eastAsia="ru-RU"/>
        </w:rPr>
      </w:pPr>
    </w:p>
    <w:p w14:paraId="62E9FB0F" w14:textId="77777777" w:rsidR="009F6992" w:rsidRDefault="009F6992" w:rsidP="009F6992">
      <w:pPr>
        <w:spacing w:after="0" w:line="240" w:lineRule="auto"/>
        <w:jc w:val="center"/>
        <w:rPr>
          <w:rFonts w:ascii="Times New Roman" w:eastAsia="Times New Roman" w:hAnsi="Times New Roman" w:cs="Times New Roman"/>
          <w:b/>
          <w:caps/>
          <w:sz w:val="24"/>
          <w:szCs w:val="24"/>
          <w:lang w:eastAsia="ru-RU"/>
        </w:rPr>
      </w:pPr>
    </w:p>
    <w:p w14:paraId="45516283" w14:textId="77777777" w:rsidR="00202C86" w:rsidRPr="001F437B" w:rsidRDefault="00202C86" w:rsidP="009F6992">
      <w:pPr>
        <w:spacing w:after="0" w:line="240" w:lineRule="auto"/>
        <w:jc w:val="center"/>
        <w:rPr>
          <w:rFonts w:ascii="Times New Roman" w:eastAsia="Times New Roman" w:hAnsi="Times New Roman" w:cs="Times New Roman"/>
          <w:b/>
          <w:caps/>
          <w:sz w:val="24"/>
          <w:szCs w:val="24"/>
          <w:lang w:eastAsia="ru-RU"/>
        </w:rPr>
      </w:pPr>
      <w:r w:rsidRPr="001F437B">
        <w:rPr>
          <w:rFonts w:ascii="Times New Roman" w:eastAsia="Times New Roman" w:hAnsi="Times New Roman" w:cs="Times New Roman"/>
          <w:b/>
          <w:caps/>
          <w:sz w:val="24"/>
          <w:szCs w:val="24"/>
          <w:lang w:eastAsia="ru-RU"/>
        </w:rPr>
        <w:t>ПОЯСНИТЕЛЬНАЯ ЗАПИСКА</w:t>
      </w:r>
    </w:p>
    <w:p w14:paraId="5E3D234A" w14:textId="77777777" w:rsidR="00202C86" w:rsidRPr="001F437B" w:rsidRDefault="00202C86" w:rsidP="009F6992">
      <w:pPr>
        <w:spacing w:after="0" w:line="240" w:lineRule="auto"/>
        <w:jc w:val="center"/>
        <w:rPr>
          <w:rFonts w:ascii="Times New Roman" w:eastAsia="Times New Roman" w:hAnsi="Times New Roman" w:cs="Times New Roman"/>
          <w:b/>
          <w:caps/>
          <w:sz w:val="24"/>
          <w:szCs w:val="24"/>
          <w:lang w:eastAsia="ru-RU"/>
        </w:rPr>
      </w:pPr>
    </w:p>
    <w:p w14:paraId="6A7FB6B5" w14:textId="44B018B5" w:rsidR="00202C86" w:rsidRPr="001F437B" w:rsidRDefault="00202C86" w:rsidP="009F6992">
      <w:pPr>
        <w:spacing w:after="0" w:line="240" w:lineRule="auto"/>
        <w:rPr>
          <w:rFonts w:ascii="Times New Roman" w:eastAsia="+mn-ea" w:hAnsi="Times New Roman" w:cs="Times New Roman"/>
          <w:bCs/>
          <w:color w:val="000000"/>
          <w:kern w:val="24"/>
          <w:sz w:val="24"/>
          <w:szCs w:val="24"/>
        </w:rPr>
      </w:pPr>
      <w:r w:rsidRPr="001F437B">
        <w:rPr>
          <w:rFonts w:ascii="Times New Roman" w:eastAsia="+mn-ea" w:hAnsi="Times New Roman" w:cs="Times New Roman"/>
          <w:bCs/>
          <w:color w:val="000000"/>
          <w:kern w:val="24"/>
          <w:sz w:val="24"/>
          <w:szCs w:val="24"/>
        </w:rPr>
        <w:t>Рабочая программа по учебному предмету «Шахматы» составлена в соответствии:</w:t>
      </w:r>
    </w:p>
    <w:p w14:paraId="0F54B60B"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bookmarkStart w:id="1" w:name="_Hlk115548489"/>
      <w:r w:rsidRPr="001F437B">
        <w:rPr>
          <w:rFonts w:ascii="Times New Roman" w:eastAsia="Calibri" w:hAnsi="Times New Roman" w:cs="Times New Roman"/>
          <w:sz w:val="24"/>
          <w:szCs w:val="24"/>
          <w:lang w:eastAsia="ru-RU"/>
        </w:rPr>
        <w:t xml:space="preserve">Конституцией РФ; </w:t>
      </w:r>
    </w:p>
    <w:p w14:paraId="3FD87885"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Конвенцией о правах ребенка;</w:t>
      </w:r>
    </w:p>
    <w:p w14:paraId="6E946CD1" w14:textId="77777777" w:rsidR="001F437B" w:rsidRPr="001F437B" w:rsidRDefault="001F437B" w:rsidP="001F437B">
      <w:pPr>
        <w:widowControl w:val="0"/>
        <w:numPr>
          <w:ilvl w:val="0"/>
          <w:numId w:val="1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Федеральным законом № 273 «Об образовании в Российской Федерации»;</w:t>
      </w:r>
    </w:p>
    <w:p w14:paraId="4F1F7A59" w14:textId="77777777" w:rsidR="001F437B" w:rsidRPr="001F437B" w:rsidRDefault="001F437B" w:rsidP="001F437B">
      <w:pPr>
        <w:numPr>
          <w:ilvl w:val="0"/>
          <w:numId w:val="11"/>
        </w:numPr>
        <w:tabs>
          <w:tab w:val="left" w:pos="993"/>
        </w:tabs>
        <w:spacing w:after="0" w:line="240" w:lineRule="auto"/>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 xml:space="preserve">Федеральный государственный образовательный стандарт начального общего образования обучающихся с ОВЗ. Приказ Министерства и </w:t>
      </w:r>
      <w:proofErr w:type="gramStart"/>
      <w:r w:rsidRPr="001F437B">
        <w:rPr>
          <w:rFonts w:ascii="Times New Roman" w:eastAsia="Calibri" w:hAnsi="Times New Roman" w:cs="Times New Roman"/>
          <w:sz w:val="24"/>
          <w:szCs w:val="24"/>
          <w:lang w:eastAsia="ru-RU"/>
        </w:rPr>
        <w:t>образования</w:t>
      </w:r>
      <w:proofErr w:type="gramEnd"/>
      <w:r w:rsidRPr="001F437B">
        <w:rPr>
          <w:rFonts w:ascii="Times New Roman" w:eastAsia="Calibri" w:hAnsi="Times New Roman" w:cs="Times New Roman"/>
          <w:sz w:val="24"/>
          <w:szCs w:val="24"/>
          <w:lang w:eastAsia="ru-RU"/>
        </w:rPr>
        <w:t xml:space="preserve"> и науки РФ от 19 декабря 2014г. № 1598</w:t>
      </w:r>
    </w:p>
    <w:p w14:paraId="05A57BE2" w14:textId="77777777" w:rsidR="001F437B" w:rsidRPr="001F437B" w:rsidRDefault="001F437B" w:rsidP="001F437B">
      <w:pPr>
        <w:widowControl w:val="0"/>
        <w:numPr>
          <w:ilvl w:val="0"/>
          <w:numId w:val="1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Примерной основной образовательной программой, составленной на основе Федерального госу</w:t>
      </w:r>
      <w:r w:rsidRPr="001F437B">
        <w:rPr>
          <w:rFonts w:ascii="Times New Roman" w:eastAsia="Calibri" w:hAnsi="Times New Roman" w:cs="Times New Roman"/>
          <w:sz w:val="24"/>
          <w:szCs w:val="24"/>
          <w:lang w:eastAsia="ru-RU"/>
        </w:rPr>
        <w:softHyphen/>
        <w:t>дарственного образовательного стандарта начального общего образования обучающихся с ОВЗ</w:t>
      </w:r>
    </w:p>
    <w:p w14:paraId="388E2E85"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Национальной образовательной инициативой «Наша новая школа»;</w:t>
      </w:r>
    </w:p>
    <w:p w14:paraId="419B7E9B"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Национальной доктриной развития образования на период до 2025 г.;</w:t>
      </w:r>
    </w:p>
    <w:p w14:paraId="228C9DA0" w14:textId="77777777" w:rsidR="001F437B" w:rsidRPr="001F437B" w:rsidRDefault="001F437B" w:rsidP="001F437B">
      <w:pPr>
        <w:widowControl w:val="0"/>
        <w:numPr>
          <w:ilvl w:val="0"/>
          <w:numId w:val="11"/>
        </w:numPr>
        <w:tabs>
          <w:tab w:val="left" w:pos="993"/>
        </w:tabs>
        <w:suppressAutoHyphens/>
        <w:spacing w:after="0" w:line="240" w:lineRule="auto"/>
        <w:contextualSpacing/>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Приоритетным национальным проектом «Образование»;</w:t>
      </w:r>
    </w:p>
    <w:p w14:paraId="0787D39A" w14:textId="77777777" w:rsidR="001F437B" w:rsidRPr="001F437B" w:rsidRDefault="001F437B" w:rsidP="001F437B">
      <w:pPr>
        <w:numPr>
          <w:ilvl w:val="0"/>
          <w:numId w:val="11"/>
        </w:numPr>
        <w:tabs>
          <w:tab w:val="left" w:pos="993"/>
        </w:tabs>
        <w:spacing w:after="0" w:line="240" w:lineRule="auto"/>
        <w:ind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14:paraId="00CD7192" w14:textId="77777777" w:rsidR="001F437B" w:rsidRPr="001F437B" w:rsidRDefault="001F437B" w:rsidP="001F437B">
      <w:pPr>
        <w:tabs>
          <w:tab w:val="left" w:pos="993"/>
        </w:tabs>
        <w:spacing w:after="0" w:line="240" w:lineRule="auto"/>
        <w:ind w:left="720"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Номер документа 282.4.3648-20</w:t>
      </w:r>
    </w:p>
    <w:p w14:paraId="648AB179" w14:textId="77777777" w:rsidR="001F437B" w:rsidRPr="001F437B" w:rsidRDefault="001F437B" w:rsidP="001F437B">
      <w:pPr>
        <w:tabs>
          <w:tab w:val="left" w:pos="993"/>
        </w:tabs>
        <w:spacing w:after="0" w:line="240" w:lineRule="auto"/>
        <w:ind w:right="22"/>
        <w:jc w:val="both"/>
        <w:rPr>
          <w:rFonts w:ascii="Times New Roman" w:eastAsia="Calibri" w:hAnsi="Times New Roman" w:cs="Times New Roman"/>
          <w:sz w:val="24"/>
          <w:szCs w:val="24"/>
          <w:lang w:eastAsia="ru-RU"/>
        </w:rPr>
      </w:pPr>
      <w:r w:rsidRPr="001F437B">
        <w:rPr>
          <w:rFonts w:ascii="Times New Roman" w:eastAsia="Calibri" w:hAnsi="Times New Roman" w:cs="Times New Roman"/>
          <w:sz w:val="24"/>
          <w:szCs w:val="24"/>
          <w:lang w:eastAsia="ru-RU"/>
        </w:rPr>
        <w:t xml:space="preserve">            Вид документа Постановление Главного государственного санитарного врача РФ</w:t>
      </w:r>
    </w:p>
    <w:p w14:paraId="37C75B15" w14:textId="77777777" w:rsidR="001F437B" w:rsidRPr="001F437B" w:rsidRDefault="001F437B" w:rsidP="001F437B">
      <w:pPr>
        <w:tabs>
          <w:tab w:val="left" w:pos="993"/>
        </w:tabs>
        <w:spacing w:after="0" w:line="276" w:lineRule="auto"/>
        <w:ind w:left="-142" w:firstLine="851"/>
        <w:jc w:val="both"/>
        <w:rPr>
          <w:rFonts w:ascii="Times New Roman" w:eastAsia="+mn-ea" w:hAnsi="Times New Roman" w:cs="Times New Roman"/>
          <w:bCs/>
          <w:color w:val="000000"/>
          <w:kern w:val="24"/>
          <w:sz w:val="24"/>
          <w:szCs w:val="24"/>
        </w:rPr>
      </w:pPr>
      <w:r w:rsidRPr="001F437B">
        <w:rPr>
          <w:rFonts w:ascii="Times New Roman" w:eastAsia="Calibri" w:hAnsi="Times New Roman" w:cs="Times New Roman"/>
          <w:color w:val="000000"/>
          <w:sz w:val="24"/>
          <w:szCs w:val="24"/>
          <w:lang w:eastAsia="ru-RU" w:bidi="ru-RU"/>
        </w:rPr>
        <w:t xml:space="preserve">Уставом </w:t>
      </w:r>
      <w:r w:rsidRPr="001F437B">
        <w:rPr>
          <w:rFonts w:ascii="Times New Roman" w:eastAsia="Calibri" w:hAnsi="Times New Roman" w:cs="Times New Roman"/>
          <w:iCs/>
          <w:sz w:val="24"/>
          <w:szCs w:val="24"/>
        </w:rPr>
        <w:t xml:space="preserve">ГКОУКО «Калужская школа-интернат № 5 имени Ф.А. </w:t>
      </w:r>
      <w:proofErr w:type="spellStart"/>
      <w:r w:rsidRPr="001F437B">
        <w:rPr>
          <w:rFonts w:ascii="Times New Roman" w:eastAsia="Calibri" w:hAnsi="Times New Roman" w:cs="Times New Roman"/>
          <w:iCs/>
          <w:sz w:val="24"/>
          <w:szCs w:val="24"/>
        </w:rPr>
        <w:t>Рау</w:t>
      </w:r>
      <w:proofErr w:type="spellEnd"/>
      <w:r w:rsidRPr="001F437B">
        <w:rPr>
          <w:rFonts w:ascii="Times New Roman" w:eastAsia="Calibri" w:hAnsi="Times New Roman" w:cs="Times New Roman"/>
          <w:iCs/>
          <w:sz w:val="24"/>
          <w:szCs w:val="24"/>
        </w:rPr>
        <w:t>»</w:t>
      </w:r>
      <w:r w:rsidRPr="001F437B">
        <w:rPr>
          <w:rFonts w:ascii="Times New Roman" w:eastAsia="Calibri" w:hAnsi="Times New Roman" w:cs="Times New Roman"/>
          <w:sz w:val="24"/>
          <w:szCs w:val="24"/>
        </w:rPr>
        <w:t xml:space="preserve"> </w:t>
      </w:r>
      <w:r w:rsidRPr="001F437B">
        <w:rPr>
          <w:rFonts w:ascii="Times New Roman" w:eastAsia="Calibri" w:hAnsi="Times New Roman" w:cs="Times New Roman"/>
          <w:color w:val="000000"/>
          <w:sz w:val="24"/>
          <w:szCs w:val="24"/>
          <w:lang w:eastAsia="ru-RU" w:bidi="ru-RU"/>
        </w:rPr>
        <w:t>и другими документами, регламентирующими образовательную деятельность школы-интерната.</w:t>
      </w:r>
    </w:p>
    <w:bookmarkEnd w:id="1"/>
    <w:p w14:paraId="1A5BFB5F" w14:textId="77777777" w:rsidR="009D661E" w:rsidRPr="001F437B" w:rsidRDefault="009D661E" w:rsidP="009F6992">
      <w:pPr>
        <w:spacing w:after="0" w:line="240" w:lineRule="auto"/>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Цель программы:</w:t>
      </w:r>
    </w:p>
    <w:p w14:paraId="55C739D0" w14:textId="77777777" w:rsidR="009D661E" w:rsidRPr="001F437B" w:rsidRDefault="009D661E" w:rsidP="009F6992">
      <w:pPr>
        <w:spacing w:after="0" w:line="240" w:lineRule="auto"/>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Повышение мотивации к обучению. Создание условий для интеллектуального и личностного развития. Развитие познавательных способностей, логического мышления, способности прогнозирования действий.</w:t>
      </w:r>
    </w:p>
    <w:p w14:paraId="5701B348" w14:textId="77777777" w:rsidR="009D661E" w:rsidRPr="001F437B" w:rsidRDefault="009D661E" w:rsidP="009F6992">
      <w:pPr>
        <w:spacing w:after="0" w:line="240" w:lineRule="auto"/>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Задачи:</w:t>
      </w:r>
    </w:p>
    <w:p w14:paraId="7747BF5F"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color w:val="000000"/>
          <w:sz w:val="24"/>
          <w:szCs w:val="24"/>
          <w:lang w:eastAsia="ru-RU"/>
        </w:rPr>
        <w:t>создание условий для формирования и</w:t>
      </w:r>
      <w:r w:rsidR="00202C86" w:rsidRPr="001F437B">
        <w:rPr>
          <w:rFonts w:ascii="Times New Roman" w:eastAsia="Times New Roman" w:hAnsi="Times New Roman" w:cs="Times New Roman"/>
          <w:color w:val="000000"/>
          <w:sz w:val="24"/>
          <w:szCs w:val="24"/>
          <w:lang w:eastAsia="ru-RU"/>
        </w:rPr>
        <w:t xml:space="preserve"> развития ключевых компетенций об</w:t>
      </w:r>
      <w:r w:rsidRPr="001F437B">
        <w:rPr>
          <w:rFonts w:ascii="Times New Roman" w:eastAsia="Times New Roman" w:hAnsi="Times New Roman" w:cs="Times New Roman"/>
          <w:color w:val="000000"/>
          <w:sz w:val="24"/>
          <w:szCs w:val="24"/>
          <w:lang w:eastAsia="ru-RU"/>
        </w:rPr>
        <w:t>уча</w:t>
      </w:r>
      <w:r w:rsidR="00202C86" w:rsidRPr="001F437B">
        <w:rPr>
          <w:rFonts w:ascii="Times New Roman" w:eastAsia="Times New Roman" w:hAnsi="Times New Roman" w:cs="Times New Roman"/>
          <w:color w:val="000000"/>
          <w:sz w:val="24"/>
          <w:szCs w:val="24"/>
          <w:lang w:eastAsia="ru-RU"/>
        </w:rPr>
        <w:t>ю</w:t>
      </w:r>
      <w:r w:rsidRPr="001F437B">
        <w:rPr>
          <w:rFonts w:ascii="Times New Roman" w:eastAsia="Times New Roman" w:hAnsi="Times New Roman" w:cs="Times New Roman"/>
          <w:color w:val="000000"/>
          <w:sz w:val="24"/>
          <w:szCs w:val="24"/>
          <w:lang w:eastAsia="ru-RU"/>
        </w:rPr>
        <w:t>щихся (коммуникативных, интеллектуальных, социальных);</w:t>
      </w:r>
    </w:p>
    <w:p w14:paraId="1685A723"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color w:val="000000"/>
          <w:sz w:val="24"/>
          <w:szCs w:val="24"/>
          <w:lang w:eastAsia="ru-RU"/>
        </w:rP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14:paraId="20699480" w14:textId="77777777" w:rsidR="009D661E" w:rsidRPr="001F437B" w:rsidRDefault="009D661E" w:rsidP="009F6992">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color w:val="000000"/>
          <w:sz w:val="24"/>
          <w:szCs w:val="24"/>
          <w:lang w:eastAsia="ru-RU"/>
        </w:rPr>
        <w:t>воспитывать потребность в здоровом образе жизни.</w:t>
      </w:r>
    </w:p>
    <w:p w14:paraId="0D72C17A" w14:textId="77777777" w:rsidR="00202C86" w:rsidRPr="001F437B" w:rsidRDefault="00202C86" w:rsidP="009F6992">
      <w:pPr>
        <w:spacing w:after="0" w:line="240" w:lineRule="auto"/>
        <w:jc w:val="both"/>
        <w:rPr>
          <w:rFonts w:ascii="Times New Roman" w:eastAsia="Times New Roman" w:hAnsi="Times New Roman" w:cs="Times New Roman"/>
          <w:color w:val="000000"/>
          <w:sz w:val="24"/>
          <w:szCs w:val="24"/>
          <w:lang w:eastAsia="ru-RU"/>
        </w:rPr>
      </w:pPr>
    </w:p>
    <w:p w14:paraId="06752A09"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во 2 классе отводится 34 ч (34 учебные недели) 1 час в неделю.</w:t>
      </w:r>
    </w:p>
    <w:p w14:paraId="57DA3E09"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 3 классе отводится 34 ч (34 учебные недели) 1 час в неделю.</w:t>
      </w:r>
    </w:p>
    <w:p w14:paraId="6A8AC3E5"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изучение предмета «Шахматы» в 4 классе отводится 34 ч (34 учебные недели) 1 час в неделю.</w:t>
      </w:r>
    </w:p>
    <w:p w14:paraId="688A2638" w14:textId="77777777"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
    <w:p w14:paraId="16E9201E" w14:textId="77777777"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r w:rsidRPr="001F437B">
        <w:rPr>
          <w:rFonts w:ascii="Times New Roman" w:eastAsia="Times New Roman" w:hAnsi="Times New Roman" w:cs="Times New Roman"/>
          <w:sz w:val="24"/>
          <w:szCs w:val="24"/>
          <w:u w:val="single"/>
          <w:lang w:eastAsia="ru-RU"/>
        </w:rPr>
        <w:t>Перечень учебников, которые необходимо использовать для обеспечения реализации рабочей программы:</w:t>
      </w:r>
    </w:p>
    <w:p w14:paraId="0881D659" w14:textId="77777777"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p>
    <w:p w14:paraId="7808D7B1" w14:textId="4C43F4AC"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первый год, </w:t>
      </w:r>
      <w:proofErr w:type="gramStart"/>
      <w:r w:rsidRPr="001F437B">
        <w:rPr>
          <w:rFonts w:ascii="Times New Roman" w:eastAsia="Times New Roman" w:hAnsi="Times New Roman" w:cs="Times New Roman"/>
          <w:sz w:val="24"/>
          <w:szCs w:val="24"/>
          <w:lang w:eastAsia="ru-RU"/>
        </w:rPr>
        <w:t>или Там</w:t>
      </w:r>
      <w:proofErr w:type="gramEnd"/>
      <w:r w:rsidRPr="001F437B">
        <w:rPr>
          <w:rFonts w:ascii="Times New Roman" w:eastAsia="Times New Roman" w:hAnsi="Times New Roman" w:cs="Times New Roman"/>
          <w:sz w:val="24"/>
          <w:szCs w:val="24"/>
          <w:lang w:eastAsia="ru-RU"/>
        </w:rPr>
        <w:t xml:space="preserve"> клетки черно-белые чудес и тайн полны: Учебник для 1 класса четырёхлетней и трёхлетней начальной школы. – Обнинск: Духовное возрождение</w:t>
      </w:r>
    </w:p>
    <w:p w14:paraId="00FDF260" w14:textId="296AE453" w:rsidR="00770BAD" w:rsidRPr="001F437B" w:rsidRDefault="00770BAD" w:rsidP="009F6992">
      <w:pPr>
        <w:spacing w:after="0" w:line="240" w:lineRule="auto"/>
        <w:jc w:val="both"/>
        <w:rPr>
          <w:rFonts w:ascii="Times New Roman" w:eastAsia="Times New Roman" w:hAnsi="Times New Roman" w:cs="Times New Roman"/>
          <w:sz w:val="24"/>
          <w:szCs w:val="24"/>
          <w:u w:val="single"/>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второй год, </w:t>
      </w:r>
      <w:proofErr w:type="gramStart"/>
      <w:r w:rsidRPr="001F437B">
        <w:rPr>
          <w:rFonts w:ascii="Times New Roman" w:eastAsia="Times New Roman" w:hAnsi="Times New Roman" w:cs="Times New Roman"/>
          <w:sz w:val="24"/>
          <w:szCs w:val="24"/>
          <w:lang w:eastAsia="ru-RU"/>
        </w:rPr>
        <w:t>или Играем</w:t>
      </w:r>
      <w:proofErr w:type="gramEnd"/>
      <w:r w:rsidRPr="001F437B">
        <w:rPr>
          <w:rFonts w:ascii="Times New Roman" w:eastAsia="Times New Roman" w:hAnsi="Times New Roman" w:cs="Times New Roman"/>
          <w:sz w:val="24"/>
          <w:szCs w:val="24"/>
          <w:lang w:eastAsia="ru-RU"/>
        </w:rPr>
        <w:t xml:space="preserve"> и выигрываем. - Учебник для 2 класса четырёхлетней и трёхлетней начальной школы. – Обнинск: Духовное возрождение,</w:t>
      </w:r>
    </w:p>
    <w:p w14:paraId="4B02E5B4" w14:textId="66AD9F5F" w:rsidR="00770BAD" w:rsidRPr="001F437B" w:rsidRDefault="00770BAD" w:rsidP="009F6992">
      <w:pPr>
        <w:spacing w:after="0" w:line="240" w:lineRule="auto"/>
        <w:jc w:val="both"/>
        <w:rPr>
          <w:rFonts w:ascii="Times New Roman" w:eastAsia="Times New Roman" w:hAnsi="Times New Roman" w:cs="Times New Roman"/>
          <w:sz w:val="24"/>
          <w:szCs w:val="24"/>
          <w:lang w:eastAsia="ru-RU"/>
        </w:rPr>
      </w:pPr>
      <w:proofErr w:type="spellStart"/>
      <w:r w:rsidRPr="001F437B">
        <w:rPr>
          <w:rFonts w:ascii="Times New Roman" w:eastAsia="Times New Roman" w:hAnsi="Times New Roman" w:cs="Times New Roman"/>
          <w:sz w:val="24"/>
          <w:szCs w:val="24"/>
          <w:lang w:eastAsia="ru-RU"/>
        </w:rPr>
        <w:t>Сухин</w:t>
      </w:r>
      <w:proofErr w:type="spellEnd"/>
      <w:r w:rsidRPr="001F437B">
        <w:rPr>
          <w:rFonts w:ascii="Times New Roman" w:eastAsia="Times New Roman" w:hAnsi="Times New Roman" w:cs="Times New Roman"/>
          <w:sz w:val="24"/>
          <w:szCs w:val="24"/>
          <w:lang w:eastAsia="ru-RU"/>
        </w:rPr>
        <w:t xml:space="preserve"> И.Г. Шахматы, третий год, или Тайны королевской игры. 3-е изд. Учебник для 3 класса — Обнинск: Духовное возрождение</w:t>
      </w:r>
    </w:p>
    <w:p w14:paraId="493307B7" w14:textId="77777777" w:rsidR="00202C86" w:rsidRPr="001F437B" w:rsidRDefault="00202C86" w:rsidP="009F6992">
      <w:pPr>
        <w:spacing w:after="0" w:line="240" w:lineRule="auto"/>
        <w:jc w:val="both"/>
        <w:rPr>
          <w:rFonts w:ascii="Times New Roman" w:eastAsia="Times New Roman" w:hAnsi="Times New Roman" w:cs="Times New Roman"/>
          <w:sz w:val="24"/>
          <w:szCs w:val="24"/>
          <w:lang w:eastAsia="ru-RU"/>
        </w:rPr>
      </w:pPr>
    </w:p>
    <w:p w14:paraId="45BBC70E" w14:textId="77777777" w:rsidR="00202C86" w:rsidRPr="001F437B" w:rsidRDefault="00202C86" w:rsidP="009F6992">
      <w:pPr>
        <w:spacing w:after="0" w:line="240" w:lineRule="auto"/>
        <w:jc w:val="center"/>
        <w:rPr>
          <w:rFonts w:ascii="Times New Roman" w:eastAsia="Calibri" w:hAnsi="Times New Roman" w:cs="Times New Roman"/>
          <w:b/>
          <w:bCs/>
          <w:sz w:val="24"/>
          <w:szCs w:val="24"/>
          <w:lang w:eastAsia="ru-RU"/>
        </w:rPr>
      </w:pPr>
      <w:r w:rsidRPr="001F437B">
        <w:rPr>
          <w:rFonts w:ascii="Times New Roman" w:eastAsia="Calibri" w:hAnsi="Times New Roman" w:cs="Times New Roman"/>
          <w:b/>
          <w:bCs/>
          <w:sz w:val="24"/>
          <w:szCs w:val="24"/>
          <w:lang w:eastAsia="ru-RU"/>
        </w:rPr>
        <w:t>ПЛАНИРУЕМЫЕ РЕЗУЛЬТАТЫ ОСВОЕНИЯ УЧЕБНОГО ПРЕДМЕТА</w:t>
      </w:r>
    </w:p>
    <w:p w14:paraId="0254C53D" w14:textId="77777777" w:rsidR="00B071A3" w:rsidRPr="001F437B" w:rsidRDefault="00F2509A" w:rsidP="009F6992">
      <w:pPr>
        <w:spacing w:after="0" w:line="240" w:lineRule="auto"/>
        <w:jc w:val="center"/>
        <w:rPr>
          <w:rFonts w:ascii="Times New Roman" w:eastAsia="Times New Roman" w:hAnsi="Times New Roman" w:cs="Times New Roman"/>
          <w:b/>
          <w:sz w:val="24"/>
          <w:szCs w:val="24"/>
        </w:rPr>
      </w:pPr>
      <w:r w:rsidRPr="001F437B">
        <w:rPr>
          <w:rFonts w:ascii="Times New Roman" w:eastAsia="Times New Roman" w:hAnsi="Times New Roman" w:cs="Times New Roman"/>
          <w:b/>
          <w:sz w:val="24"/>
          <w:szCs w:val="24"/>
        </w:rPr>
        <w:t xml:space="preserve">Личностные </w:t>
      </w:r>
    </w:p>
    <w:p w14:paraId="091F766D"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Самоопределение (мотивация учения)</w:t>
      </w:r>
    </w:p>
    <w:p w14:paraId="170EEF19" w14:textId="77777777" w:rsidR="00B071A3" w:rsidRPr="001F437B" w:rsidRDefault="00B071A3" w:rsidP="009F6992">
      <w:pPr>
        <w:spacing w:after="0" w:line="240" w:lineRule="auto"/>
        <w:rPr>
          <w:rFonts w:ascii="Times New Roman" w:eastAsia="Times New Roman" w:hAnsi="Times New Roman" w:cs="Times New Roman"/>
          <w:sz w:val="24"/>
          <w:szCs w:val="24"/>
        </w:rPr>
      </w:pPr>
      <w:proofErr w:type="spellStart"/>
      <w:r w:rsidRPr="001F437B">
        <w:rPr>
          <w:rFonts w:ascii="Times New Roman" w:eastAsia="Times New Roman" w:hAnsi="Times New Roman" w:cs="Times New Roman"/>
          <w:sz w:val="24"/>
          <w:szCs w:val="24"/>
        </w:rPr>
        <w:t>Смыслообразования</w:t>
      </w:r>
      <w:proofErr w:type="spellEnd"/>
      <w:r w:rsidRPr="001F437B">
        <w:rPr>
          <w:rFonts w:ascii="Times New Roman" w:eastAsia="Times New Roman" w:hAnsi="Times New Roman" w:cs="Times New Roman"/>
          <w:sz w:val="24"/>
          <w:szCs w:val="24"/>
        </w:rPr>
        <w:t xml:space="preserve"> («какое значение, смысл имеет для меня учение»)</w:t>
      </w:r>
    </w:p>
    <w:p w14:paraId="32F73EB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lastRenderedPageBreak/>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14:paraId="522E606A"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Познавательные </w:t>
      </w:r>
    </w:p>
    <w:p w14:paraId="5835A7D9" w14:textId="77777777" w:rsidR="00B071A3" w:rsidRPr="001F437B" w:rsidRDefault="00B071A3" w:rsidP="009F6992">
      <w:pPr>
        <w:spacing w:after="0" w:line="240" w:lineRule="auto"/>
        <w:rPr>
          <w:rFonts w:ascii="Times New Roman" w:eastAsia="Times New Roman" w:hAnsi="Times New Roman" w:cs="Times New Roman"/>
          <w:sz w:val="24"/>
          <w:szCs w:val="24"/>
          <w:u w:val="single"/>
        </w:rPr>
      </w:pPr>
      <w:proofErr w:type="spellStart"/>
      <w:r w:rsidRPr="001F437B">
        <w:rPr>
          <w:rFonts w:ascii="Times New Roman" w:eastAsia="Times New Roman" w:hAnsi="Times New Roman" w:cs="Times New Roman"/>
          <w:sz w:val="24"/>
          <w:szCs w:val="24"/>
          <w:u w:val="single"/>
        </w:rPr>
        <w:t>Общеучебные</w:t>
      </w:r>
      <w:proofErr w:type="spellEnd"/>
    </w:p>
    <w:p w14:paraId="1D751031"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формулирование познавательной цели;</w:t>
      </w:r>
    </w:p>
    <w:p w14:paraId="2EFAF1E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поиск и выделение информации;</w:t>
      </w:r>
    </w:p>
    <w:p w14:paraId="6C1F1D6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знаково-символические</w:t>
      </w:r>
    </w:p>
    <w:p w14:paraId="00B80D9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моделирование</w:t>
      </w:r>
    </w:p>
    <w:p w14:paraId="2FEE994C" w14:textId="77777777" w:rsidR="00B071A3" w:rsidRPr="001F437B" w:rsidRDefault="00B071A3" w:rsidP="009F6992">
      <w:pPr>
        <w:spacing w:after="0" w:line="240" w:lineRule="auto"/>
        <w:rPr>
          <w:rFonts w:ascii="Times New Roman" w:eastAsia="Times New Roman" w:hAnsi="Times New Roman" w:cs="Times New Roman"/>
          <w:sz w:val="24"/>
          <w:szCs w:val="24"/>
          <w:u w:val="single"/>
        </w:rPr>
      </w:pPr>
      <w:r w:rsidRPr="001F437B">
        <w:rPr>
          <w:rFonts w:ascii="Times New Roman" w:eastAsia="Times New Roman" w:hAnsi="Times New Roman" w:cs="Times New Roman"/>
          <w:sz w:val="24"/>
          <w:szCs w:val="24"/>
          <w:u w:val="single"/>
        </w:rPr>
        <w:t>Логические</w:t>
      </w:r>
    </w:p>
    <w:p w14:paraId="6F7BD5F8"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анализ с целью выделения признаков (существенных, несущественных)</w:t>
      </w:r>
    </w:p>
    <w:p w14:paraId="7CCC7CDE"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синтез как составление целого из частей, восполняя недостающие компоненты;</w:t>
      </w:r>
    </w:p>
    <w:p w14:paraId="4BDF5D4A"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xml:space="preserve">- выбор оснований и критериев для сравнения, </w:t>
      </w:r>
      <w:proofErr w:type="spellStart"/>
      <w:r w:rsidRPr="001F437B">
        <w:rPr>
          <w:rFonts w:ascii="Times New Roman" w:eastAsia="Times New Roman" w:hAnsi="Times New Roman" w:cs="Times New Roman"/>
          <w:sz w:val="24"/>
          <w:szCs w:val="24"/>
        </w:rPr>
        <w:t>сериации</w:t>
      </w:r>
      <w:proofErr w:type="spellEnd"/>
      <w:r w:rsidRPr="001F437B">
        <w:rPr>
          <w:rFonts w:ascii="Times New Roman" w:eastAsia="Times New Roman" w:hAnsi="Times New Roman" w:cs="Times New Roman"/>
          <w:sz w:val="24"/>
          <w:szCs w:val="24"/>
        </w:rPr>
        <w:t>, классификации объектов;</w:t>
      </w:r>
    </w:p>
    <w:p w14:paraId="530AB77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подведение под понятие, выведение следствий;</w:t>
      </w:r>
    </w:p>
    <w:p w14:paraId="5D2D83C2"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-установление причинно-следственных связей;</w:t>
      </w:r>
    </w:p>
    <w:p w14:paraId="36248B6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построение логической цепи рассуждений;</w:t>
      </w:r>
    </w:p>
    <w:p w14:paraId="3304FE22"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доказательство;</w:t>
      </w:r>
    </w:p>
    <w:p w14:paraId="619620A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 выдвижение гипотез и их обоснование.</w:t>
      </w:r>
    </w:p>
    <w:p w14:paraId="576FEA14"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Коммуникативные </w:t>
      </w:r>
    </w:p>
    <w:p w14:paraId="7B73F6AD"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Планирование (определение цели, функций участников, способов взаимодействия).</w:t>
      </w:r>
    </w:p>
    <w:p w14:paraId="2ACB3CE4"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14:paraId="51EBBBFC"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14:paraId="5B97A57C" w14:textId="77777777" w:rsidR="00B071A3" w:rsidRPr="001F437B" w:rsidRDefault="00F2509A" w:rsidP="009F6992">
      <w:pPr>
        <w:spacing w:after="0" w:line="240" w:lineRule="auto"/>
        <w:jc w:val="center"/>
        <w:rPr>
          <w:rFonts w:ascii="Times New Roman" w:eastAsia="Times New Roman" w:hAnsi="Times New Roman" w:cs="Times New Roman"/>
          <w:sz w:val="24"/>
          <w:szCs w:val="24"/>
        </w:rPr>
      </w:pPr>
      <w:r w:rsidRPr="001F437B">
        <w:rPr>
          <w:rFonts w:ascii="Times New Roman" w:eastAsia="Times New Roman" w:hAnsi="Times New Roman" w:cs="Times New Roman"/>
          <w:b/>
          <w:sz w:val="24"/>
          <w:szCs w:val="24"/>
        </w:rPr>
        <w:t xml:space="preserve">Регулятивные </w:t>
      </w:r>
    </w:p>
    <w:p w14:paraId="63B47850"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Целеполагание (постановка учебной задачи на основе соотнесения того, что уже известно и усвоено учащимися, и того, что ещё неизвестно).</w:t>
      </w:r>
    </w:p>
    <w:p w14:paraId="1D786EFB"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14:paraId="30464576"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Прогнозирование (предвосхищение результата и уровня усвоения, его временных характеристик).</w:t>
      </w:r>
    </w:p>
    <w:p w14:paraId="12E39523"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14:paraId="3FDD2E51"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Коррекция (внесение необходимых дополнений и корректив в план, и способ действия в случае расхождения эталона, реального действия и его продукта).</w:t>
      </w:r>
    </w:p>
    <w:p w14:paraId="2346A1A9" w14:textId="77777777" w:rsidR="00B071A3" w:rsidRPr="001F437B" w:rsidRDefault="00B071A3" w:rsidP="009F6992">
      <w:pPr>
        <w:spacing w:after="0" w:line="240" w:lineRule="auto"/>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Оценка.</w:t>
      </w:r>
    </w:p>
    <w:p w14:paraId="67B487C4" w14:textId="77777777" w:rsidR="00F2509A" w:rsidRPr="001F437B" w:rsidRDefault="00F2509A" w:rsidP="009F6992">
      <w:pPr>
        <w:spacing w:after="0" w:line="240" w:lineRule="auto"/>
        <w:contextualSpacing/>
        <w:jc w:val="center"/>
        <w:rPr>
          <w:rFonts w:ascii="Times New Roman" w:eastAsia="Times New Roman" w:hAnsi="Times New Roman" w:cs="Times New Roman"/>
          <w:b/>
          <w:sz w:val="24"/>
          <w:szCs w:val="24"/>
        </w:rPr>
      </w:pPr>
      <w:r w:rsidRPr="001F437B">
        <w:rPr>
          <w:rFonts w:ascii="Times New Roman" w:eastAsia="Times New Roman" w:hAnsi="Times New Roman" w:cs="Times New Roman"/>
          <w:b/>
          <w:sz w:val="24"/>
          <w:szCs w:val="24"/>
        </w:rPr>
        <w:t>Предметные</w:t>
      </w:r>
    </w:p>
    <w:p w14:paraId="13C94CF6" w14:textId="77777777" w:rsidR="00976F22" w:rsidRPr="001F437B" w:rsidRDefault="00F2509A" w:rsidP="009F6992">
      <w:pPr>
        <w:spacing w:after="0" w:line="240" w:lineRule="auto"/>
        <w:ind w:left="720"/>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b/>
          <w:i/>
          <w:sz w:val="24"/>
          <w:szCs w:val="24"/>
          <w:lang w:eastAsia="ru-RU"/>
        </w:rPr>
        <w:t>К концу первого</w:t>
      </w:r>
      <w:r w:rsidR="00976F22" w:rsidRPr="001F437B">
        <w:rPr>
          <w:rFonts w:ascii="Times New Roman" w:eastAsia="Times New Roman" w:hAnsi="Times New Roman" w:cs="Times New Roman"/>
          <w:b/>
          <w:i/>
          <w:sz w:val="24"/>
          <w:szCs w:val="24"/>
          <w:lang w:eastAsia="ru-RU"/>
        </w:rPr>
        <w:t xml:space="preserve"> года обучения дети научатся</w:t>
      </w:r>
      <w:r w:rsidRPr="001F437B">
        <w:rPr>
          <w:rFonts w:ascii="Times New Roman" w:eastAsia="Times New Roman" w:hAnsi="Times New Roman" w:cs="Times New Roman"/>
          <w:b/>
          <w:i/>
          <w:sz w:val="24"/>
          <w:szCs w:val="24"/>
          <w:lang w:eastAsia="ru-RU"/>
        </w:rPr>
        <w:t>:</w:t>
      </w:r>
      <w:r w:rsidR="00976F22" w:rsidRPr="001F437B">
        <w:rPr>
          <w:rFonts w:ascii="Times New Roman" w:eastAsia="Times New Roman" w:hAnsi="Times New Roman" w:cs="Times New Roman"/>
          <w:sz w:val="24"/>
          <w:szCs w:val="24"/>
        </w:rPr>
        <w:t xml:space="preserve"> </w:t>
      </w:r>
    </w:p>
    <w:p w14:paraId="2C9A3C48"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шахматным терминам: белое и черное поле, горизонталь, вертикаль, диагональ, центр, шахматная нотация, партнеры, начальное положение, белые, черные, ход, взятие, стоять под боем, взятие на проходе, длинная и короткая рокировка, шах, мат, пат, ничья;</w:t>
      </w:r>
    </w:p>
    <w:p w14:paraId="34075180"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названиям шахматных фигур: ладья, слон, ферзь, конь, пешка, король;</w:t>
      </w:r>
    </w:p>
    <w:p w14:paraId="17CE6FF2" w14:textId="77777777" w:rsidR="00976F22" w:rsidRPr="001F437B" w:rsidRDefault="00976F22" w:rsidP="009F6992">
      <w:pPr>
        <w:numPr>
          <w:ilvl w:val="0"/>
          <w:numId w:val="3"/>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правилам хода и взятия каждой фигуры.</w:t>
      </w:r>
    </w:p>
    <w:p w14:paraId="65A96596" w14:textId="77777777" w:rsidR="00F2509A" w:rsidRPr="001F437B" w:rsidRDefault="00F2509A" w:rsidP="009F6992">
      <w:pPr>
        <w:spacing w:after="0" w:line="240" w:lineRule="auto"/>
        <w:jc w:val="both"/>
        <w:rPr>
          <w:rFonts w:ascii="Times New Roman" w:eastAsia="Times New Roman" w:hAnsi="Times New Roman" w:cs="Times New Roman"/>
          <w:b/>
          <w:i/>
          <w:sz w:val="24"/>
          <w:szCs w:val="24"/>
          <w:lang w:eastAsia="ru-RU"/>
        </w:rPr>
      </w:pPr>
    </w:p>
    <w:p w14:paraId="2EAB210E"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ориентироваться на шахматной доске;</w:t>
      </w:r>
    </w:p>
    <w:p w14:paraId="761FEFB2"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14:paraId="423B8928"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правильно помещать шахматную доску между партнерами;</w:t>
      </w:r>
    </w:p>
    <w:p w14:paraId="0109A95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правильно расставлять фигуры перед игрой;</w:t>
      </w:r>
    </w:p>
    <w:p w14:paraId="6AB3027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различать го</w:t>
      </w:r>
      <w:r w:rsidR="00976F22" w:rsidRPr="001F437B">
        <w:rPr>
          <w:rFonts w:ascii="Times New Roman" w:eastAsia="Times New Roman" w:hAnsi="Times New Roman" w:cs="Times New Roman"/>
          <w:sz w:val="24"/>
          <w:szCs w:val="24"/>
        </w:rPr>
        <w:t>ризонталь, вертикаль, диагональ.</w:t>
      </w:r>
    </w:p>
    <w:p w14:paraId="70736DF8" w14:textId="77777777" w:rsidR="00976F22" w:rsidRPr="001F437B" w:rsidRDefault="00976F22" w:rsidP="009F6992">
      <w:pPr>
        <w:spacing w:after="0" w:line="240" w:lineRule="auto"/>
        <w:ind w:left="720"/>
        <w:contextualSpacing/>
        <w:jc w:val="both"/>
        <w:rPr>
          <w:rFonts w:ascii="Times New Roman" w:eastAsia="Times New Roman" w:hAnsi="Times New Roman" w:cs="Times New Roman"/>
          <w:b/>
          <w:i/>
          <w:sz w:val="24"/>
          <w:szCs w:val="24"/>
        </w:rPr>
      </w:pPr>
      <w:r w:rsidRPr="001F437B">
        <w:rPr>
          <w:rFonts w:ascii="Times New Roman" w:eastAsia="Times New Roman" w:hAnsi="Times New Roman" w:cs="Times New Roman"/>
          <w:b/>
          <w:i/>
          <w:sz w:val="24"/>
          <w:szCs w:val="24"/>
        </w:rPr>
        <w:t>К концу первого года обучения дети получат возможность научиться:</w:t>
      </w:r>
    </w:p>
    <w:p w14:paraId="174EB25D"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рокировать;</w:t>
      </w:r>
    </w:p>
    <w:p w14:paraId="411D6996"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объявлять шах;</w:t>
      </w:r>
    </w:p>
    <w:p w14:paraId="20686421"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lastRenderedPageBreak/>
        <w:t>ставить мат;</w:t>
      </w:r>
    </w:p>
    <w:p w14:paraId="5FD60826"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решать элементарные задачи на мат в один ход.</w:t>
      </w:r>
    </w:p>
    <w:p w14:paraId="3103828E" w14:textId="77777777" w:rsidR="00F2509A" w:rsidRPr="001F437B" w:rsidRDefault="00F2509A" w:rsidP="009F6992">
      <w:pPr>
        <w:numPr>
          <w:ilvl w:val="0"/>
          <w:numId w:val="4"/>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записывать шахматную нотацию</w:t>
      </w:r>
    </w:p>
    <w:p w14:paraId="6EB458E0"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второго</w:t>
      </w:r>
      <w:r w:rsidRPr="001F437B">
        <w:rPr>
          <w:rFonts w:ascii="Times New Roman" w:eastAsia="Times New Roman" w:hAnsi="Times New Roman" w:cs="Times New Roman"/>
          <w:b/>
          <w:i/>
          <w:sz w:val="24"/>
          <w:szCs w:val="24"/>
          <w:lang w:eastAsia="ru-RU"/>
        </w:rPr>
        <w:t xml:space="preserve"> года обучения научатся</w:t>
      </w:r>
      <w:r w:rsidR="00F2509A" w:rsidRPr="001F437B">
        <w:rPr>
          <w:rFonts w:ascii="Times New Roman" w:eastAsia="Times New Roman" w:hAnsi="Times New Roman" w:cs="Times New Roman"/>
          <w:b/>
          <w:i/>
          <w:sz w:val="24"/>
          <w:szCs w:val="24"/>
          <w:lang w:eastAsia="ru-RU"/>
        </w:rPr>
        <w:t>:</w:t>
      </w:r>
    </w:p>
    <w:p w14:paraId="17C27AAB" w14:textId="77777777" w:rsidR="00F2509A" w:rsidRPr="001F437B" w:rsidRDefault="00976F22" w:rsidP="009F6992">
      <w:pPr>
        <w:numPr>
          <w:ilvl w:val="0"/>
          <w:numId w:val="5"/>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обозначению</w:t>
      </w:r>
      <w:r w:rsidR="00F2509A" w:rsidRPr="001F437B">
        <w:rPr>
          <w:rFonts w:ascii="Times New Roman" w:eastAsia="Times New Roman" w:hAnsi="Times New Roman" w:cs="Times New Roman"/>
          <w:sz w:val="24"/>
          <w:szCs w:val="24"/>
        </w:rPr>
        <w:t xml:space="preserve"> горизонталей, вертикалей, полей, шахматных фигур;</w:t>
      </w:r>
    </w:p>
    <w:p w14:paraId="1AE8BE2D" w14:textId="77777777" w:rsidR="00F2509A" w:rsidRPr="001F437B" w:rsidRDefault="00976F22" w:rsidP="009F6992">
      <w:pPr>
        <w:numPr>
          <w:ilvl w:val="0"/>
          <w:numId w:val="5"/>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ценности шахматных фигур, сравнительной силе</w:t>
      </w:r>
      <w:r w:rsidR="00F2509A" w:rsidRPr="001F437B">
        <w:rPr>
          <w:rFonts w:ascii="Times New Roman" w:eastAsia="Times New Roman" w:hAnsi="Times New Roman" w:cs="Times New Roman"/>
          <w:sz w:val="24"/>
          <w:szCs w:val="24"/>
        </w:rPr>
        <w:t xml:space="preserve"> фигур.</w:t>
      </w:r>
    </w:p>
    <w:p w14:paraId="6DD485D5"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второго</w:t>
      </w:r>
      <w:r w:rsidRPr="001F437B">
        <w:rPr>
          <w:rFonts w:ascii="Times New Roman" w:eastAsia="Times New Roman" w:hAnsi="Times New Roman" w:cs="Times New Roman"/>
          <w:b/>
          <w:i/>
          <w:sz w:val="24"/>
          <w:szCs w:val="24"/>
          <w:lang w:eastAsia="ru-RU"/>
        </w:rPr>
        <w:t xml:space="preserve"> года обучения дети получат возможность научится</w:t>
      </w:r>
      <w:r w:rsidR="00F2509A" w:rsidRPr="001F437B">
        <w:rPr>
          <w:rFonts w:ascii="Times New Roman" w:eastAsia="Times New Roman" w:hAnsi="Times New Roman" w:cs="Times New Roman"/>
          <w:b/>
          <w:i/>
          <w:sz w:val="24"/>
          <w:szCs w:val="24"/>
          <w:lang w:eastAsia="ru-RU"/>
        </w:rPr>
        <w:t>:</w:t>
      </w:r>
    </w:p>
    <w:p w14:paraId="0D1F3325"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записывать шахматную партию;</w:t>
      </w:r>
    </w:p>
    <w:p w14:paraId="00F9C22D"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матовать одинокого короля двумя ладьями, ферзем и ладьей, королем и ферзем, королем и ладьей;</w:t>
      </w:r>
    </w:p>
    <w:p w14:paraId="089AE083" w14:textId="77777777" w:rsidR="00F2509A" w:rsidRPr="001F437B" w:rsidRDefault="00F2509A" w:rsidP="009F6992">
      <w:pPr>
        <w:numPr>
          <w:ilvl w:val="0"/>
          <w:numId w:val="6"/>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проводить элементарные комбинации.</w:t>
      </w:r>
    </w:p>
    <w:p w14:paraId="38A3C2DB"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третьего</w:t>
      </w:r>
      <w:r w:rsidRPr="001F437B">
        <w:rPr>
          <w:rFonts w:ascii="Times New Roman" w:eastAsia="Times New Roman" w:hAnsi="Times New Roman" w:cs="Times New Roman"/>
          <w:b/>
          <w:i/>
          <w:sz w:val="24"/>
          <w:szCs w:val="24"/>
          <w:lang w:eastAsia="ru-RU"/>
        </w:rPr>
        <w:t xml:space="preserve"> года обучения дети научатся</w:t>
      </w:r>
      <w:r w:rsidR="00F2509A" w:rsidRPr="001F437B">
        <w:rPr>
          <w:rFonts w:ascii="Times New Roman" w:eastAsia="Times New Roman" w:hAnsi="Times New Roman" w:cs="Times New Roman"/>
          <w:b/>
          <w:i/>
          <w:sz w:val="24"/>
          <w:szCs w:val="24"/>
          <w:lang w:eastAsia="ru-RU"/>
        </w:rPr>
        <w:t>:</w:t>
      </w:r>
    </w:p>
    <w:p w14:paraId="7D77128D"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принципам</w:t>
      </w:r>
      <w:r w:rsidR="00F2509A" w:rsidRPr="001F437B">
        <w:rPr>
          <w:rFonts w:ascii="Times New Roman" w:eastAsia="Times New Roman" w:hAnsi="Times New Roman" w:cs="Times New Roman"/>
          <w:sz w:val="24"/>
          <w:szCs w:val="24"/>
        </w:rPr>
        <w:t xml:space="preserve"> игры в дебюте;</w:t>
      </w:r>
    </w:p>
    <w:p w14:paraId="5C0F9C37"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основным тактическим приёмам</w:t>
      </w:r>
      <w:r w:rsidR="00F2509A" w:rsidRPr="001F437B">
        <w:rPr>
          <w:rFonts w:ascii="Times New Roman" w:eastAsia="Times New Roman" w:hAnsi="Times New Roman" w:cs="Times New Roman"/>
          <w:sz w:val="24"/>
          <w:szCs w:val="24"/>
        </w:rPr>
        <w:t>;</w:t>
      </w:r>
    </w:p>
    <w:p w14:paraId="5DE8C085" w14:textId="77777777" w:rsidR="00F2509A" w:rsidRPr="001F437B" w:rsidRDefault="0012763D" w:rsidP="009F6992">
      <w:pPr>
        <w:numPr>
          <w:ilvl w:val="0"/>
          <w:numId w:val="7"/>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что означае</w:t>
      </w:r>
      <w:r w:rsidR="00F2509A" w:rsidRPr="001F437B">
        <w:rPr>
          <w:rFonts w:ascii="Times New Roman" w:eastAsia="Times New Roman" w:hAnsi="Times New Roman" w:cs="Times New Roman"/>
          <w:sz w:val="24"/>
          <w:szCs w:val="24"/>
        </w:rPr>
        <w:t>т термин «дебют».</w:t>
      </w:r>
    </w:p>
    <w:p w14:paraId="452EA6A7" w14:textId="77777777" w:rsidR="00F2509A" w:rsidRPr="001F437B" w:rsidRDefault="00976F22" w:rsidP="009F6992">
      <w:pPr>
        <w:spacing w:after="0" w:line="240" w:lineRule="auto"/>
        <w:jc w:val="both"/>
        <w:rPr>
          <w:rFonts w:ascii="Times New Roman" w:eastAsia="Times New Roman" w:hAnsi="Times New Roman" w:cs="Times New Roman"/>
          <w:b/>
          <w:i/>
          <w:sz w:val="24"/>
          <w:szCs w:val="24"/>
          <w:lang w:eastAsia="ru-RU"/>
        </w:rPr>
      </w:pPr>
      <w:r w:rsidRPr="001F437B">
        <w:rPr>
          <w:rFonts w:ascii="Times New Roman" w:eastAsia="Times New Roman" w:hAnsi="Times New Roman" w:cs="Times New Roman"/>
          <w:b/>
          <w:i/>
          <w:sz w:val="24"/>
          <w:szCs w:val="24"/>
          <w:lang w:eastAsia="ru-RU"/>
        </w:rPr>
        <w:t xml:space="preserve">          </w:t>
      </w:r>
      <w:r w:rsidR="00F2509A" w:rsidRPr="001F437B">
        <w:rPr>
          <w:rFonts w:ascii="Times New Roman" w:eastAsia="Times New Roman" w:hAnsi="Times New Roman" w:cs="Times New Roman"/>
          <w:b/>
          <w:i/>
          <w:sz w:val="24"/>
          <w:szCs w:val="24"/>
          <w:lang w:eastAsia="ru-RU"/>
        </w:rPr>
        <w:t>К концу третьего</w:t>
      </w:r>
      <w:r w:rsidR="0012763D" w:rsidRPr="001F437B">
        <w:rPr>
          <w:rFonts w:ascii="Times New Roman" w:eastAsia="Times New Roman" w:hAnsi="Times New Roman" w:cs="Times New Roman"/>
          <w:b/>
          <w:i/>
          <w:sz w:val="24"/>
          <w:szCs w:val="24"/>
          <w:lang w:eastAsia="ru-RU"/>
        </w:rPr>
        <w:t xml:space="preserve"> года обучения дети получат возможность научится</w:t>
      </w:r>
      <w:r w:rsidR="00F2509A" w:rsidRPr="001F437B">
        <w:rPr>
          <w:rFonts w:ascii="Times New Roman" w:eastAsia="Times New Roman" w:hAnsi="Times New Roman" w:cs="Times New Roman"/>
          <w:b/>
          <w:i/>
          <w:sz w:val="24"/>
          <w:szCs w:val="24"/>
          <w:lang w:eastAsia="ru-RU"/>
        </w:rPr>
        <w:t>:</w:t>
      </w:r>
    </w:p>
    <w:p w14:paraId="29BC2392" w14:textId="77777777" w:rsidR="00F2509A" w:rsidRPr="001F437B" w:rsidRDefault="00F2509A" w:rsidP="009F6992">
      <w:pPr>
        <w:numPr>
          <w:ilvl w:val="0"/>
          <w:numId w:val="8"/>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грамотно располагать шахматные фигуры в дебюте;</w:t>
      </w:r>
    </w:p>
    <w:p w14:paraId="31AD55C8" w14:textId="77777777" w:rsidR="00F2509A" w:rsidRPr="001F437B" w:rsidRDefault="00F2509A" w:rsidP="009F6992">
      <w:pPr>
        <w:numPr>
          <w:ilvl w:val="0"/>
          <w:numId w:val="8"/>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точно разыгрывать простейшие окончания.</w:t>
      </w:r>
    </w:p>
    <w:p w14:paraId="61C0A6E8" w14:textId="77777777" w:rsidR="00F2509A" w:rsidRPr="001F437B" w:rsidRDefault="0012763D"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принципам</w:t>
      </w:r>
      <w:r w:rsidR="00F2509A" w:rsidRPr="001F437B">
        <w:rPr>
          <w:rFonts w:ascii="Times New Roman" w:eastAsia="Times New Roman" w:hAnsi="Times New Roman" w:cs="Times New Roman"/>
          <w:sz w:val="24"/>
          <w:szCs w:val="24"/>
        </w:rPr>
        <w:t xml:space="preserve"> игры в дебюте;</w:t>
      </w:r>
    </w:p>
    <w:p w14:paraId="36CFF689" w14:textId="77777777" w:rsidR="00F2509A" w:rsidRPr="001F437B" w:rsidRDefault="0012763D"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основным тактическим приёмам</w:t>
      </w:r>
      <w:r w:rsidR="00F2509A" w:rsidRPr="001F437B">
        <w:rPr>
          <w:rFonts w:ascii="Times New Roman" w:eastAsia="Times New Roman" w:hAnsi="Times New Roman" w:cs="Times New Roman"/>
          <w:sz w:val="24"/>
          <w:szCs w:val="24"/>
        </w:rPr>
        <w:t>;</w:t>
      </w:r>
    </w:p>
    <w:p w14:paraId="6331C0F5" w14:textId="77777777" w:rsidR="00F2509A" w:rsidRPr="001F437B" w:rsidRDefault="00F2509A" w:rsidP="009F6992">
      <w:pPr>
        <w:numPr>
          <w:ilvl w:val="0"/>
          <w:numId w:val="9"/>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что означают термины: дебют, миттельшпиль, эндшпиль, темп, оппозиция, ключевые поля.</w:t>
      </w:r>
    </w:p>
    <w:p w14:paraId="06C45305" w14:textId="77777777" w:rsidR="00F2509A" w:rsidRPr="001F437B" w:rsidRDefault="00F2509A" w:rsidP="009F6992">
      <w:pPr>
        <w:numPr>
          <w:ilvl w:val="0"/>
          <w:numId w:val="10"/>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грамотно располагать шахматные фигуры в дебюте; находить несложные тактические удары и проводить комбинации;</w:t>
      </w:r>
    </w:p>
    <w:p w14:paraId="34B19C64" w14:textId="77777777" w:rsidR="00F2509A" w:rsidRPr="001F437B" w:rsidRDefault="00F2509A" w:rsidP="009F6992">
      <w:pPr>
        <w:numPr>
          <w:ilvl w:val="0"/>
          <w:numId w:val="10"/>
        </w:numPr>
        <w:spacing w:after="0" w:line="240" w:lineRule="auto"/>
        <w:contextualSpacing/>
        <w:jc w:val="both"/>
        <w:rPr>
          <w:rFonts w:ascii="Times New Roman" w:eastAsia="Times New Roman" w:hAnsi="Times New Roman" w:cs="Times New Roman"/>
          <w:sz w:val="24"/>
          <w:szCs w:val="24"/>
        </w:rPr>
      </w:pPr>
      <w:r w:rsidRPr="001F437B">
        <w:rPr>
          <w:rFonts w:ascii="Times New Roman" w:eastAsia="Times New Roman" w:hAnsi="Times New Roman" w:cs="Times New Roman"/>
          <w:sz w:val="24"/>
          <w:szCs w:val="24"/>
        </w:rPr>
        <w:t>точно разыгрывать простейшие окончания.</w:t>
      </w:r>
    </w:p>
    <w:p w14:paraId="78D8A5B2" w14:textId="77777777" w:rsidR="00B071A3" w:rsidRPr="001F437B" w:rsidRDefault="00202C86" w:rsidP="009F6992">
      <w:pPr>
        <w:shd w:val="clear" w:color="auto" w:fill="FFFFFF"/>
        <w:autoSpaceDE w:val="0"/>
        <w:autoSpaceDN w:val="0"/>
        <w:adjustRightInd w:val="0"/>
        <w:spacing w:line="240" w:lineRule="auto"/>
        <w:jc w:val="center"/>
        <w:rPr>
          <w:rFonts w:ascii="Times New Roman" w:hAnsi="Times New Roman" w:cs="Times New Roman"/>
          <w:b/>
          <w:bCs/>
          <w:sz w:val="24"/>
          <w:szCs w:val="24"/>
        </w:rPr>
      </w:pPr>
      <w:r w:rsidRPr="001F437B">
        <w:rPr>
          <w:rFonts w:ascii="Times New Roman" w:hAnsi="Times New Roman" w:cs="Times New Roman"/>
          <w:b/>
          <w:bCs/>
          <w:sz w:val="24"/>
          <w:szCs w:val="24"/>
        </w:rPr>
        <w:t>СОДЕРЖАНИЕ УЧЕБНОГО ПРЕДМЕТА</w:t>
      </w:r>
    </w:p>
    <w:p w14:paraId="2A599CBE" w14:textId="77777777" w:rsidR="00687803" w:rsidRPr="001F437B" w:rsidRDefault="00687803"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Содержание теоретического раздела программы</w:t>
      </w:r>
    </w:p>
    <w:p w14:paraId="4ADF0143"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14:paraId="684031D1"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Особенность программы в том, что на первом году обучения ребенок делает первые шаги в мире шахмат. </w:t>
      </w:r>
      <w:r w:rsidR="00042AEA" w:rsidRPr="001F437B">
        <w:rPr>
          <w:rFonts w:ascii="Times New Roman" w:eastAsia="Times New Roman" w:hAnsi="Times New Roman" w:cs="Times New Roman"/>
          <w:sz w:val="24"/>
          <w:szCs w:val="24"/>
          <w:lang w:eastAsia="ru-RU"/>
        </w:rPr>
        <w:t>Обу</w:t>
      </w:r>
      <w:r w:rsidRPr="001F437B">
        <w:rPr>
          <w:rFonts w:ascii="Times New Roman" w:eastAsia="Times New Roman" w:hAnsi="Times New Roman" w:cs="Times New Roman"/>
          <w:sz w:val="24"/>
          <w:szCs w:val="24"/>
          <w:lang w:eastAsia="ru-RU"/>
        </w:rPr>
        <w:t>ча</w:t>
      </w:r>
      <w:r w:rsidR="00042AEA" w:rsidRPr="001F437B">
        <w:rPr>
          <w:rFonts w:ascii="Times New Roman" w:eastAsia="Times New Roman" w:hAnsi="Times New Roman" w:cs="Times New Roman"/>
          <w:sz w:val="24"/>
          <w:szCs w:val="24"/>
          <w:lang w:eastAsia="ru-RU"/>
        </w:rPr>
        <w:t>ю</w:t>
      </w:r>
      <w:r w:rsidRPr="001F437B">
        <w:rPr>
          <w:rFonts w:ascii="Times New Roman" w:eastAsia="Times New Roman" w:hAnsi="Times New Roman" w:cs="Times New Roman"/>
          <w:sz w:val="24"/>
          <w:szCs w:val="24"/>
          <w:lang w:eastAsia="ru-RU"/>
        </w:rPr>
        <w:t>щиеся знакомятся с историей возникновения шахматной игры, шахматной доской, фигурами, шахматной нотацией,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1F437B">
        <w:rPr>
          <w:rFonts w:ascii="Times New Roman" w:eastAsia="Times New Roman" w:hAnsi="Times New Roman" w:cs="Times New Roman"/>
          <w:sz w:val="24"/>
          <w:szCs w:val="24"/>
          <w:lang w:eastAsia="ru-RU"/>
        </w:rPr>
        <w:t>доматового</w:t>
      </w:r>
      <w:proofErr w:type="spellEnd"/>
      <w:r w:rsidRPr="001F437B">
        <w:rPr>
          <w:rFonts w:ascii="Times New Roman" w:eastAsia="Times New Roman" w:hAnsi="Times New Roman" w:cs="Times New Roman"/>
          <w:sz w:val="24"/>
          <w:szCs w:val="24"/>
          <w:lang w:eastAsia="ru-RU"/>
        </w:rPr>
        <w:t>»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w:t>
      </w:r>
    </w:p>
    <w:p w14:paraId="01C40DE6"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Содержание второго года обучения включает непосредственно обучение шахматной игре, освоение правил игры в шахматы, а </w:t>
      </w:r>
      <w:proofErr w:type="gramStart"/>
      <w:r w:rsidRPr="001F437B">
        <w:rPr>
          <w:rFonts w:ascii="Times New Roman" w:eastAsia="Times New Roman" w:hAnsi="Times New Roman" w:cs="Times New Roman"/>
          <w:sz w:val="24"/>
          <w:szCs w:val="24"/>
          <w:lang w:eastAsia="ru-RU"/>
        </w:rPr>
        <w:t>так же</w:t>
      </w:r>
      <w:proofErr w:type="gramEnd"/>
      <w:r w:rsidRPr="001F437B">
        <w:rPr>
          <w:rFonts w:ascii="Times New Roman" w:eastAsia="Times New Roman" w:hAnsi="Times New Roman" w:cs="Times New Roman"/>
          <w:sz w:val="24"/>
          <w:szCs w:val="24"/>
          <w:lang w:eastAsia="ru-RU"/>
        </w:rPr>
        <w:t xml:space="preserve"> знакомятся с полной шахматной нотацией, творчеством выдающихся шахматистов.</w:t>
      </w:r>
    </w:p>
    <w:p w14:paraId="5955E467" w14:textId="77777777" w:rsidR="00687803" w:rsidRPr="001F437B" w:rsidRDefault="00687803"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Третий год обучения предполагают обучению решения шахматных задач. 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w:t>
      </w:r>
      <w:proofErr w:type="gramStart"/>
      <w:r w:rsidRPr="001F437B">
        <w:rPr>
          <w:rFonts w:ascii="Times New Roman" w:eastAsia="Times New Roman" w:hAnsi="Times New Roman" w:cs="Times New Roman"/>
          <w:sz w:val="24"/>
          <w:szCs w:val="24"/>
          <w:lang w:eastAsia="ru-RU"/>
        </w:rPr>
        <w:t>Кроме этого</w:t>
      </w:r>
      <w:proofErr w:type="gramEnd"/>
      <w:r w:rsidRPr="001F437B">
        <w:rPr>
          <w:rFonts w:ascii="Times New Roman" w:eastAsia="Times New Roman" w:hAnsi="Times New Roman" w:cs="Times New Roman"/>
          <w:sz w:val="24"/>
          <w:szCs w:val="24"/>
          <w:lang w:eastAsia="ru-RU"/>
        </w:rPr>
        <w:t xml:space="preserve">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14:paraId="4F2837EF" w14:textId="77777777" w:rsidR="00687803" w:rsidRPr="001F437B" w:rsidRDefault="00687803" w:rsidP="009F6992">
      <w:pPr>
        <w:spacing w:after="0" w:line="240" w:lineRule="auto"/>
        <w:jc w:val="center"/>
        <w:rPr>
          <w:rFonts w:ascii="Times New Roman" w:eastAsia="Times New Roman" w:hAnsi="Times New Roman" w:cs="Times New Roman"/>
          <w:color w:val="000000"/>
          <w:sz w:val="24"/>
          <w:szCs w:val="24"/>
          <w:lang w:eastAsia="ru-RU"/>
        </w:rPr>
      </w:pPr>
      <w:r w:rsidRPr="001F437B">
        <w:rPr>
          <w:rFonts w:ascii="Times New Roman" w:eastAsia="Times New Roman" w:hAnsi="Times New Roman" w:cs="Times New Roman"/>
          <w:b/>
          <w:sz w:val="24"/>
          <w:szCs w:val="24"/>
          <w:lang w:eastAsia="ru-RU"/>
        </w:rPr>
        <w:t>Содержание практического раздела программы</w:t>
      </w:r>
    </w:p>
    <w:p w14:paraId="54F6A79C" w14:textId="799B809D" w:rsidR="009D661E" w:rsidRPr="001F437B" w:rsidRDefault="00F2509A" w:rsidP="009F6992">
      <w:pPr>
        <w:spacing w:after="0" w:line="240" w:lineRule="auto"/>
        <w:jc w:val="center"/>
        <w:rPr>
          <w:rFonts w:ascii="Times New Roman" w:eastAsia="Times New Roman" w:hAnsi="Times New Roman" w:cs="Times New Roman"/>
          <w:b/>
          <w:sz w:val="24"/>
          <w:szCs w:val="24"/>
          <w:u w:val="single"/>
          <w:lang w:eastAsia="ru-RU"/>
        </w:rPr>
      </w:pPr>
      <w:r w:rsidRPr="001F437B">
        <w:rPr>
          <w:rFonts w:ascii="Times New Roman" w:eastAsia="Times New Roman" w:hAnsi="Times New Roman" w:cs="Times New Roman"/>
          <w:b/>
          <w:sz w:val="24"/>
          <w:szCs w:val="24"/>
          <w:u w:val="single"/>
          <w:lang w:eastAsia="ru-RU"/>
        </w:rPr>
        <w:lastRenderedPageBreak/>
        <w:t>Первый год обучения</w:t>
      </w:r>
      <w:r w:rsidR="00D334BF" w:rsidRPr="001F437B">
        <w:rPr>
          <w:rFonts w:ascii="Times New Roman" w:eastAsia="Times New Roman" w:hAnsi="Times New Roman" w:cs="Times New Roman"/>
          <w:b/>
          <w:sz w:val="24"/>
          <w:szCs w:val="24"/>
          <w:u w:val="single"/>
          <w:lang w:eastAsia="ru-RU"/>
        </w:rPr>
        <w:t xml:space="preserve"> (2 класс)</w:t>
      </w:r>
    </w:p>
    <w:p w14:paraId="1588F9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Шахматная доска. Шахматная доска, белые и черные поля, горизонталь, вертикаль, диагональ, центр.</w:t>
      </w:r>
    </w:p>
    <w:p w14:paraId="42C7E28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09496D3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"Горизонталь". Двое играющих по очереди заполняют одну из горизонтальных линий шахматной доски кубиками (фишками, пешками и т. п.).</w:t>
      </w:r>
    </w:p>
    <w:p w14:paraId="60EED41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"Вертикаль". То же самое, но заполняется одна из вертикальных линий шахматной доски.</w:t>
      </w:r>
    </w:p>
    <w:p w14:paraId="454AF6F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"Диагональ". То же самое, но заполняется одна из диагоналей шахматной доски.</w:t>
      </w:r>
    </w:p>
    <w:p w14:paraId="67F0D9D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Шахматные фигуры. Белые, черные, ладья, слон, ферзь, конь, пешка, король.</w:t>
      </w:r>
    </w:p>
    <w:p w14:paraId="1DE2CA5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079BB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14:paraId="790AED0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"Угадайка". Педагог словесно описывает одну из шахматных фигур, дети должны догадаться, что это за фигура.</w:t>
      </w:r>
    </w:p>
    <w:p w14:paraId="3334A5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14:paraId="05C6854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"Угадай". Педагог загадывает про себя одну из фигур, а дети по очереди пытаются угадать, какая фигура загадана.</w:t>
      </w:r>
    </w:p>
    <w:p w14:paraId="2BF28FF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"Что общего?" Педагог берет две шахматные фигуры и спрашивает учеников, чем они похожи друг на друга. Чем отличаются? (Цветом, формой.)</w:t>
      </w:r>
    </w:p>
    <w:p w14:paraId="1389B48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"Большая и маленькая". На столе шесть разных фигур. Дети называют самую высокую фигуру и ставят ее в сторону. Задача: поставить все фигуры по высоте.</w:t>
      </w:r>
    </w:p>
    <w:p w14:paraId="24E0331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Начальная расстановка фигур.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Нотация.</w:t>
      </w:r>
    </w:p>
    <w:p w14:paraId="481466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51A932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"Мешочек". Ученики по одной вынимают из мешочка шахматные фигуры и постепенно</w:t>
      </w:r>
    </w:p>
    <w:p w14:paraId="6307AFE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расставляют начальную позицию.</w:t>
      </w:r>
    </w:p>
    <w:p w14:paraId="38F3852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"Да и нет". Педагог берет две шахматные фигурки и спрашивает детей, стоят ли эти фигуры рядом в начальном положении.</w:t>
      </w:r>
    </w:p>
    <w:p w14:paraId="71484CB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14:paraId="7DB4B62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4. Ходы и взятие фигур.  Правила хода и взятия каждой из фигур, игра "на уничтожение", </w:t>
      </w:r>
      <w:proofErr w:type="spellStart"/>
      <w:r w:rsidRPr="001F437B">
        <w:rPr>
          <w:rFonts w:ascii="Times New Roman" w:eastAsia="Times New Roman" w:hAnsi="Times New Roman" w:cs="Times New Roman"/>
          <w:sz w:val="24"/>
          <w:szCs w:val="24"/>
          <w:lang w:eastAsia="ru-RU"/>
        </w:rPr>
        <w:t>белопольные</w:t>
      </w:r>
      <w:proofErr w:type="spellEnd"/>
      <w:r w:rsidRPr="001F437B">
        <w:rPr>
          <w:rFonts w:ascii="Times New Roman" w:eastAsia="Times New Roman" w:hAnsi="Times New Roman" w:cs="Times New Roman"/>
          <w:sz w:val="24"/>
          <w:szCs w:val="24"/>
          <w:lang w:eastAsia="ru-RU"/>
        </w:rPr>
        <w:t xml:space="preserve"> и </w:t>
      </w:r>
      <w:proofErr w:type="spellStart"/>
      <w:r w:rsidRPr="001F437B">
        <w:rPr>
          <w:rFonts w:ascii="Times New Roman" w:eastAsia="Times New Roman" w:hAnsi="Times New Roman" w:cs="Times New Roman"/>
          <w:sz w:val="24"/>
          <w:szCs w:val="24"/>
          <w:lang w:eastAsia="ru-RU"/>
        </w:rPr>
        <w:t>чернопольные</w:t>
      </w:r>
      <w:proofErr w:type="spellEnd"/>
      <w:r w:rsidRPr="001F437B">
        <w:rPr>
          <w:rFonts w:ascii="Times New Roman" w:eastAsia="Times New Roman" w:hAnsi="Times New Roman" w:cs="Times New Roman"/>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18BC68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5.Морской бой: 8х8, краткая нотация.</w:t>
      </w:r>
    </w:p>
    <w:p w14:paraId="0EEEE1F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7D6018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14:paraId="6A886C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"Один в поле воин". Белая фигура должна побить все черные фигуры, расположенные на</w:t>
      </w:r>
    </w:p>
    <w:p w14:paraId="0EA78A7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шахматной доске, уничтожая каждым ходом по фигуре (черные фигуры считаются заколдованными, недвижимыми).</w:t>
      </w:r>
    </w:p>
    <w:p w14:paraId="4C76F3F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"Лабиринт". Белая фигура должна достичь определенной клетки шахматной доски, не становясь на "заминированные" поля и не перепрыгивая их. </w:t>
      </w:r>
    </w:p>
    <w:p w14:paraId="0A79CED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14:paraId="7E015AA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w:t>
      </w:r>
    </w:p>
    <w:p w14:paraId="14FFDA9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ударом черных фигур.</w:t>
      </w:r>
    </w:p>
    <w:p w14:paraId="36719A9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"Кратчайший путь". За минимальное число ходов белая фигура должна достичь определенной клетки шахматной доски.</w:t>
      </w:r>
    </w:p>
    <w:p w14:paraId="3F4359A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14:paraId="15D2751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контрольного поля". Эта игра подобна предыдущей, но при точной игре обеих сторон не имеет победителя.</w:t>
      </w:r>
    </w:p>
    <w:p w14:paraId="45E2DA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"Атака неприятельской фигуры". Белая фигура должна за один ход напасть на черную фигуру, но так, чтобы не оказаться под боем.</w:t>
      </w:r>
    </w:p>
    <w:p w14:paraId="2AD252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"Двойной удар". Белой фигурой надо напасть одновременно на две черные фигуры.</w:t>
      </w:r>
    </w:p>
    <w:p w14:paraId="61BC4E6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"Взятие". Из нескольких возможных взятий надо выбрать лучшее – побить незащищенную фигуру.</w:t>
      </w:r>
    </w:p>
    <w:p w14:paraId="1019E04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Здесь нужно одной белой фигурой защитить другую, стоящую под боем.</w:t>
      </w:r>
    </w:p>
    <w:p w14:paraId="4BBCCE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"Выиграй фигуру". Белые должны сделать такой ход, чтобы при любом ответе черных они проиграли одну из своих фигур.</w:t>
      </w:r>
    </w:p>
    <w:p w14:paraId="254F554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"Ограничение подвижности". Это разновидность "игры на уничтожение", но с "заминированными" полями. Выигрывает тот, кто побьет все фигуры противника.</w:t>
      </w:r>
    </w:p>
    <w:p w14:paraId="6F880C8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вертикаль". Педагог показывает одну из вертикалей, ученики должны назвать ее</w:t>
      </w:r>
    </w:p>
    <w:p w14:paraId="5155F25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(например: “Вертикаль "е")</w:t>
      </w:r>
      <w:proofErr w:type="gramStart"/>
      <w:r w:rsidRPr="001F437B">
        <w:rPr>
          <w:rFonts w:ascii="Times New Roman" w:eastAsia="Times New Roman" w:hAnsi="Times New Roman" w:cs="Times New Roman"/>
          <w:sz w:val="24"/>
          <w:szCs w:val="24"/>
          <w:lang w:eastAsia="ru-RU"/>
        </w:rPr>
        <w:t>, Так</w:t>
      </w:r>
      <w:proofErr w:type="gramEnd"/>
      <w:r w:rsidRPr="001F437B">
        <w:rPr>
          <w:rFonts w:ascii="Times New Roman" w:eastAsia="Times New Roman" w:hAnsi="Times New Roman" w:cs="Times New Roman"/>
          <w:sz w:val="24"/>
          <w:szCs w:val="24"/>
          <w:lang w:eastAsia="ru-RU"/>
        </w:rPr>
        <w:t xml:space="preserve">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14:paraId="693F805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горизонталь". Это задание подобно предыдущему, но дети выявляют горизонталь</w:t>
      </w:r>
    </w:p>
    <w:p w14:paraId="442CAB4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(например: “Вторая горизонталь”).</w:t>
      </w:r>
    </w:p>
    <w:p w14:paraId="00B2C84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диагональ". А здесь определяется диагональ (например: “Диагональ е1 – а5”).</w:t>
      </w:r>
    </w:p>
    <w:p w14:paraId="65BA730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“Какого цвета поле?” Учитель называет какое-либо поле и просит определить его цвет.</w:t>
      </w:r>
    </w:p>
    <w:p w14:paraId="3CDBE3E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14:paraId="5AC4079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“Вижу цель”. Учитель задумывает одно из полей и предлагает ребятам угадать его. Учитель уточняет ответы учащихся.</w:t>
      </w:r>
    </w:p>
    <w:p w14:paraId="2D63F57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Ценность шахматных фигур. Сравнительная сила фигур.</w:t>
      </w:r>
    </w:p>
    <w:p w14:paraId="6ECB8B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11AFAD5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сильнее”. Педагог показывает детям две фигуры и спрашивает: “Какая фигура сильнее? На сколько очков?”</w:t>
      </w:r>
    </w:p>
    <w:p w14:paraId="1B9A6C1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“Обе армии равны”. Педагог ставит на столе от одной до четырех фигур и просит ребят</w:t>
      </w:r>
    </w:p>
    <w:p w14:paraId="0E3103F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расположить на своих шахматных досках другие наборы фигур так, чтобы суммы очков в армиях учителя и ученика были равны.</w:t>
      </w:r>
    </w:p>
    <w:p w14:paraId="09713C1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Цель шахматной партии. Шах, мат, пат, ничья, мат в один ход, длинная и короткая рокировка и ее правила.</w:t>
      </w:r>
    </w:p>
    <w:p w14:paraId="581B551C"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B9CFEB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 или не шах". Приводится ряд положений, в которых ученики должны определить:</w:t>
      </w:r>
    </w:p>
    <w:p w14:paraId="40E3BF3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стоит ли король под шахом или нет.</w:t>
      </w:r>
    </w:p>
    <w:p w14:paraId="7C2C796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"Дай шах". Требуется объявить шах неприятельскому королю.</w:t>
      </w:r>
    </w:p>
    <w:p w14:paraId="513B248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"Пять шахов". Каждой из пяти белых фигур нужно объявить шах черному королю.</w:t>
      </w:r>
    </w:p>
    <w:p w14:paraId="64F48E3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от шаха". Белый король должен защититься от шаха.</w:t>
      </w:r>
    </w:p>
    <w:p w14:paraId="150142B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или не мат". Приводится ряд положений, в которых ученики должны определить: дан ли мат черному королю.</w:t>
      </w:r>
    </w:p>
    <w:p w14:paraId="6C68C1F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"Первый шах". Игра проводится всеми фигурами из начального положения. Выигрывает</w:t>
      </w:r>
    </w:p>
    <w:p w14:paraId="09E6F5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тот, кто объявит первый шах.</w:t>
      </w:r>
    </w:p>
    <w:p w14:paraId="7C65339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"Рокировка". Ученики должны определить, можно ли рокировать в тех или иных случаях.</w:t>
      </w:r>
    </w:p>
    <w:p w14:paraId="5179575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Игра всеми фигурами из начального положения. Самые общие представления о том, как</w:t>
      </w:r>
    </w:p>
    <w:p w14:paraId="371867A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начинать шахматную партию.</w:t>
      </w:r>
    </w:p>
    <w:p w14:paraId="3E4DD46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4ADA3F9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14:paraId="31C78630" w14:textId="6A6BF775" w:rsidR="009D661E" w:rsidRPr="001F437B" w:rsidRDefault="009D661E" w:rsidP="009F6992">
      <w:pPr>
        <w:spacing w:after="0" w:line="240" w:lineRule="auto"/>
        <w:jc w:val="center"/>
        <w:rPr>
          <w:rFonts w:ascii="Times New Roman" w:eastAsia="Times New Roman" w:hAnsi="Times New Roman" w:cs="Times New Roman"/>
          <w:sz w:val="24"/>
          <w:szCs w:val="24"/>
          <w:u w:val="single"/>
          <w:lang w:eastAsia="ru-RU"/>
        </w:rPr>
      </w:pPr>
      <w:r w:rsidRPr="001F437B">
        <w:rPr>
          <w:rFonts w:ascii="Times New Roman" w:eastAsia="Times New Roman" w:hAnsi="Times New Roman" w:cs="Times New Roman"/>
          <w:b/>
          <w:sz w:val="24"/>
          <w:szCs w:val="24"/>
          <w:u w:val="single"/>
          <w:lang w:eastAsia="ru-RU"/>
        </w:rPr>
        <w:t xml:space="preserve">Второй год </w:t>
      </w:r>
      <w:r w:rsidR="00F2509A" w:rsidRPr="001F437B">
        <w:rPr>
          <w:rFonts w:ascii="Times New Roman" w:eastAsia="Times New Roman" w:hAnsi="Times New Roman" w:cs="Times New Roman"/>
          <w:b/>
          <w:sz w:val="24"/>
          <w:szCs w:val="24"/>
          <w:u w:val="single"/>
          <w:lang w:eastAsia="ru-RU"/>
        </w:rPr>
        <w:t>обучения</w:t>
      </w:r>
      <w:r w:rsidR="00D334BF" w:rsidRPr="001F437B">
        <w:rPr>
          <w:rFonts w:ascii="Times New Roman" w:eastAsia="Times New Roman" w:hAnsi="Times New Roman" w:cs="Times New Roman"/>
          <w:b/>
          <w:sz w:val="24"/>
          <w:szCs w:val="24"/>
          <w:u w:val="single"/>
          <w:lang w:eastAsia="ru-RU"/>
        </w:rPr>
        <w:t xml:space="preserve"> (3 класс)</w:t>
      </w:r>
    </w:p>
    <w:p w14:paraId="4E73A79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Краткая история шахмат. Рождение шахмат. От чатуранги к шатранджу. Шахматы проникают в Европу. Чемпионы мира по шахматам.</w:t>
      </w:r>
    </w:p>
    <w:p w14:paraId="45F148F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Обозначение горизонталей и вертикалей, полей, шахматных фигур. Полная шахматная нотация. Запись шахматной партии. Запись начального положения.</w:t>
      </w:r>
    </w:p>
    <w:p w14:paraId="5489D26C"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465A622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вертикаль". Педагог показывает одну из вертикалей, ученики должны назвать ее</w:t>
      </w:r>
    </w:p>
    <w:p w14:paraId="14739795" w14:textId="77777777" w:rsidR="009D661E" w:rsidRPr="001F437B" w:rsidRDefault="0012763D"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 (например: </w:t>
      </w:r>
      <w:r w:rsidR="009D661E" w:rsidRPr="001F437B">
        <w:rPr>
          <w:rFonts w:ascii="Times New Roman" w:eastAsia="Times New Roman" w:hAnsi="Times New Roman" w:cs="Times New Roman"/>
          <w:sz w:val="24"/>
          <w:szCs w:val="24"/>
          <w:lang w:eastAsia="ru-RU"/>
        </w:rPr>
        <w:t>“Вертикаль "е")</w:t>
      </w:r>
      <w:proofErr w:type="gramStart"/>
      <w:r w:rsidR="009D661E" w:rsidRPr="001F437B">
        <w:rPr>
          <w:rFonts w:ascii="Times New Roman" w:eastAsia="Times New Roman" w:hAnsi="Times New Roman" w:cs="Times New Roman"/>
          <w:sz w:val="24"/>
          <w:szCs w:val="24"/>
          <w:lang w:eastAsia="ru-RU"/>
        </w:rPr>
        <w:t>, Так</w:t>
      </w:r>
      <w:proofErr w:type="gramEnd"/>
      <w:r w:rsidR="009D661E" w:rsidRPr="001F437B">
        <w:rPr>
          <w:rFonts w:ascii="Times New Roman" w:eastAsia="Times New Roman" w:hAnsi="Times New Roman" w:cs="Times New Roman"/>
          <w:sz w:val="24"/>
          <w:szCs w:val="24"/>
          <w:lang w:eastAsia="ru-RU"/>
        </w:rPr>
        <w:t xml:space="preserve">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 (Более сложный вариант, чем в первом классе.)</w:t>
      </w:r>
    </w:p>
    <w:p w14:paraId="318AF1D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горизонталь". Это задание подобно предыдущему, но дети выявляют горизонталь</w:t>
      </w:r>
    </w:p>
    <w:p w14:paraId="3A6BABB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(например: “Вторая горизонталь”). </w:t>
      </w:r>
      <w:r w:rsidR="0012763D" w:rsidRPr="001F437B">
        <w:rPr>
          <w:rFonts w:ascii="Times New Roman" w:eastAsia="Times New Roman" w:hAnsi="Times New Roman" w:cs="Times New Roman"/>
          <w:sz w:val="24"/>
          <w:szCs w:val="24"/>
          <w:lang w:eastAsia="ru-RU"/>
        </w:rPr>
        <w:t>(</w:t>
      </w:r>
      <w:r w:rsidRPr="001F437B">
        <w:rPr>
          <w:rFonts w:ascii="Times New Roman" w:eastAsia="Times New Roman" w:hAnsi="Times New Roman" w:cs="Times New Roman"/>
          <w:sz w:val="24"/>
          <w:szCs w:val="24"/>
          <w:lang w:eastAsia="ru-RU"/>
        </w:rPr>
        <w:t>Более сложный вариант, чем в первом классе.)</w:t>
      </w:r>
    </w:p>
    <w:p w14:paraId="4FA7DF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"Назови диагональ". А здесь оп</w:t>
      </w:r>
      <w:r w:rsidR="0012763D" w:rsidRPr="001F437B">
        <w:rPr>
          <w:rFonts w:ascii="Times New Roman" w:eastAsia="Times New Roman" w:hAnsi="Times New Roman" w:cs="Times New Roman"/>
          <w:sz w:val="24"/>
          <w:szCs w:val="24"/>
          <w:lang w:eastAsia="ru-RU"/>
        </w:rPr>
        <w:t xml:space="preserve">ределяется диагональ (например: </w:t>
      </w:r>
      <w:r w:rsidRPr="001F437B">
        <w:rPr>
          <w:rFonts w:ascii="Times New Roman" w:eastAsia="Times New Roman" w:hAnsi="Times New Roman" w:cs="Times New Roman"/>
          <w:sz w:val="24"/>
          <w:szCs w:val="24"/>
          <w:lang w:eastAsia="ru-RU"/>
        </w:rPr>
        <w:t xml:space="preserve">“Диагональ е1 – а5”).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763159C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“Какого цвета поле?” Учитель называет какое-либо поле и просит определить его цвет.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5E4E742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w:t>
      </w:r>
    </w:p>
    <w:p w14:paraId="02CAA0A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“Вижу цель”. Учитель задумывает одно из полей и предлагает ребятам угадать его. </w:t>
      </w:r>
      <w:r w:rsidR="0012763D" w:rsidRPr="001F437B">
        <w:rPr>
          <w:rFonts w:ascii="Times New Roman" w:eastAsia="Times New Roman" w:hAnsi="Times New Roman" w:cs="Times New Roman"/>
          <w:sz w:val="24"/>
          <w:szCs w:val="24"/>
          <w:lang w:eastAsia="ru-RU"/>
        </w:rPr>
        <w:t xml:space="preserve">                   (</w:t>
      </w:r>
      <w:r w:rsidRPr="001F437B">
        <w:rPr>
          <w:rFonts w:ascii="Times New Roman" w:eastAsia="Times New Roman" w:hAnsi="Times New Roman" w:cs="Times New Roman"/>
          <w:sz w:val="24"/>
          <w:szCs w:val="24"/>
          <w:lang w:eastAsia="ru-RU"/>
        </w:rPr>
        <w:t>Более сложный вариант, чем в первом классе.) Учитель уточняет ответы учащихся.</w:t>
      </w:r>
    </w:p>
    <w:p w14:paraId="3282387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Ценность шахматных фигур. Сравнительная сила фигур. Достижение материального перевеса. Способы защиты.</w:t>
      </w:r>
    </w:p>
    <w:p w14:paraId="48BD8C4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2ABC004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“Кто сильнее”. Педагог показывает детям две фигуры и спрашивает: “Какая фигура сильнее? На сколько очков?”</w:t>
      </w:r>
    </w:p>
    <w:p w14:paraId="09634DE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“Обе армии равны”. Педагог ставит на столе от одной до четырех фигур и просит ребят</w:t>
      </w:r>
    </w:p>
    <w:p w14:paraId="41B073E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расположить на своих шахматных досках другие наборы фигур так, чтобы суммы очков в армиях учителя и ученика были равны.</w:t>
      </w:r>
    </w:p>
    <w:p w14:paraId="295B4EB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Педагог расставляет на демонстрационной доске учебные положения, в которых белые должны достичь материального перевеса.</w:t>
      </w:r>
    </w:p>
    <w:p w14:paraId="2EE7AE9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В учебных положениях требуется найти ход, позволяющий сохранить материальное равенство.</w:t>
      </w:r>
    </w:p>
    <w:p w14:paraId="092227E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4. Техника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Две ладьи против короля. Ферзь и ладья против короля. Король и ферзь против короля. Король и ладья против короля.</w:t>
      </w:r>
    </w:p>
    <w:p w14:paraId="7E61C093"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0725CAA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“Шах или мат”. Шах или мат черному королю?</w:t>
      </w:r>
    </w:p>
    <w:p w14:paraId="4FDD31A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или пат”. Нужно определить, мат или пат на шахматной доске.</w:t>
      </w:r>
    </w:p>
    <w:p w14:paraId="73C7AA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один ход”. Требуется объявить мат в один ход черному королю.</w:t>
      </w:r>
    </w:p>
    <w:p w14:paraId="4DD511F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 крайнюю линию”. Белыми надо сделать такой ход, чтобы черный король отступил на</w:t>
      </w:r>
    </w:p>
    <w:p w14:paraId="021E1F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одну из крайних вертикалей или горизонталей.</w:t>
      </w:r>
    </w:p>
    <w:p w14:paraId="58A92A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 угол”. Требуется сделать такой ход, чтобы черным пришлось отойти королем на угловое поле.</w:t>
      </w:r>
    </w:p>
    <w:p w14:paraId="6CD1A69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“Ограниченный король”. Надо сделать ход, после которого у черного короля останется</w:t>
      </w:r>
    </w:p>
    <w:p w14:paraId="41F17B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наименьшее количество полей для отхода.</w:t>
      </w:r>
    </w:p>
    <w:p w14:paraId="680F325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Достижение мата без жертвы материала. Учебные положения на мат в два хода в дебюте, миттельшпиле и эндшпиле (начале, середине и конце игры). Защита от мата.</w:t>
      </w:r>
    </w:p>
    <w:p w14:paraId="2A0BB21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1DBAE3F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“Объяви мат в два хода”. В учебных положениях белые начинают и дают мат в два хода.</w:t>
      </w:r>
    </w:p>
    <w:p w14:paraId="25C807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“Защитись от мата”. Требуется найти ход, позволяющий избежать мата в один ход.</w:t>
      </w:r>
    </w:p>
    <w:p w14:paraId="05C7DC4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6. Шахматная комбинация.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5F5B7473"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игры и задания</w:t>
      </w:r>
    </w:p>
    <w:p w14:paraId="528F50F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“Объяви мат в два хода”. Требуется пожертвовать материал и дать мат в два хода.</w:t>
      </w:r>
    </w:p>
    <w:p w14:paraId="5F230BB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“Сделай ничью”. Требуется пожертвовать материал и достичь ничьей. “Выигрыш материала”. Надо провести простейшую двухходовую комбинацию и добиться материального перевеса.</w:t>
      </w:r>
    </w:p>
    <w:p w14:paraId="5E857DD0" w14:textId="27A3E48E" w:rsidR="009D661E" w:rsidRPr="001F437B" w:rsidRDefault="00F2509A" w:rsidP="009F6992">
      <w:pPr>
        <w:spacing w:after="0" w:line="240" w:lineRule="auto"/>
        <w:jc w:val="center"/>
        <w:rPr>
          <w:rFonts w:ascii="Times New Roman" w:eastAsia="Times New Roman" w:hAnsi="Times New Roman" w:cs="Times New Roman"/>
          <w:b/>
          <w:sz w:val="24"/>
          <w:szCs w:val="24"/>
          <w:u w:val="single"/>
          <w:lang w:eastAsia="ru-RU"/>
        </w:rPr>
      </w:pPr>
      <w:r w:rsidRPr="001F437B">
        <w:rPr>
          <w:rFonts w:ascii="Times New Roman" w:eastAsia="Times New Roman" w:hAnsi="Times New Roman" w:cs="Times New Roman"/>
          <w:b/>
          <w:sz w:val="24"/>
          <w:szCs w:val="24"/>
          <w:u w:val="single"/>
          <w:lang w:eastAsia="ru-RU"/>
        </w:rPr>
        <w:t>Третий год обучения</w:t>
      </w:r>
      <w:r w:rsidR="00D334BF" w:rsidRPr="001F437B">
        <w:rPr>
          <w:rFonts w:ascii="Times New Roman" w:eastAsia="Times New Roman" w:hAnsi="Times New Roman" w:cs="Times New Roman"/>
          <w:b/>
          <w:sz w:val="24"/>
          <w:szCs w:val="24"/>
          <w:u w:val="single"/>
          <w:lang w:eastAsia="ru-RU"/>
        </w:rPr>
        <w:t xml:space="preserve"> (4 класс)</w:t>
      </w:r>
    </w:p>
    <w:p w14:paraId="42388AF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Основы дебюта. 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1F437B">
        <w:rPr>
          <w:rFonts w:ascii="Times New Roman" w:eastAsia="Times New Roman" w:hAnsi="Times New Roman" w:cs="Times New Roman"/>
          <w:sz w:val="24"/>
          <w:szCs w:val="24"/>
          <w:lang w:eastAsia="ru-RU"/>
        </w:rPr>
        <w:t>повторюшки</w:t>
      </w:r>
      <w:proofErr w:type="spellEnd"/>
      <w:r w:rsidRPr="001F437B">
        <w:rPr>
          <w:rFonts w:ascii="Times New Roman" w:eastAsia="Times New Roman" w:hAnsi="Times New Roman" w:cs="Times New Roman"/>
          <w:sz w:val="24"/>
          <w:szCs w:val="24"/>
          <w:lang w:eastAsia="ru-RU"/>
        </w:rPr>
        <w:t>-хрюшки”. Принципы игры в дебюте. Быстрейшее развитие фигур. Понятие о темпе. Гамбиты. Наказание “</w:t>
      </w:r>
      <w:proofErr w:type="spellStart"/>
      <w:r w:rsidRPr="001F437B">
        <w:rPr>
          <w:rFonts w:ascii="Times New Roman" w:eastAsia="Times New Roman" w:hAnsi="Times New Roman" w:cs="Times New Roman"/>
          <w:sz w:val="24"/>
          <w:szCs w:val="24"/>
          <w:lang w:eastAsia="ru-RU"/>
        </w:rPr>
        <w:t>пешкоедов</w:t>
      </w:r>
      <w:proofErr w:type="spellEnd"/>
      <w:r w:rsidRPr="001F437B">
        <w:rPr>
          <w:rFonts w:ascii="Times New Roman" w:eastAsia="Times New Roman" w:hAnsi="Times New Roman" w:cs="Times New Roman"/>
          <w:sz w:val="24"/>
          <w:szCs w:val="24"/>
          <w:lang w:eastAsia="ru-RU"/>
        </w:rPr>
        <w:t>”. Борьба за центр. Безопасная позиция короля. Гармоничное пешечное расположение. Связка в дебюте. Коротко о дебютах.</w:t>
      </w:r>
    </w:p>
    <w:p w14:paraId="0E3765D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7E49DF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“Мат в 1 ход”, “Поставь мат в 1 ход </w:t>
      </w:r>
      <w:proofErr w:type="spellStart"/>
      <w:r w:rsidRPr="001F437B">
        <w:rPr>
          <w:rFonts w:ascii="Times New Roman" w:eastAsia="Times New Roman" w:hAnsi="Times New Roman" w:cs="Times New Roman"/>
          <w:sz w:val="24"/>
          <w:szCs w:val="24"/>
          <w:lang w:eastAsia="ru-RU"/>
        </w:rPr>
        <w:t>нерокированному</w:t>
      </w:r>
      <w:proofErr w:type="spellEnd"/>
      <w:r w:rsidRPr="001F437B">
        <w:rPr>
          <w:rFonts w:ascii="Times New Roman" w:eastAsia="Times New Roman" w:hAnsi="Times New Roman" w:cs="Times New Roman"/>
          <w:sz w:val="24"/>
          <w:szCs w:val="24"/>
          <w:lang w:eastAsia="ru-RU"/>
        </w:rPr>
        <w:t xml:space="preserve"> королю”, “Поставь детский мат” Белые или черные начинают и объявляют противнику мат в 1 ход.</w:t>
      </w:r>
    </w:p>
    <w:p w14:paraId="730038D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“Поймай ладью”, “Поймай ферзя”. Здесь надо найти ход, после которого рано введенная в</w:t>
      </w:r>
    </w:p>
    <w:p w14:paraId="6A9269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игру фигура противника неизбежно теряется или проигрывается за более слабую фигуру.</w:t>
      </w:r>
    </w:p>
    <w:p w14:paraId="0DE441A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14:paraId="08B7C4E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“Выведи фигуру” Здесь определяется, какую фигуру на какое поле лучше развить.</w:t>
      </w:r>
    </w:p>
    <w:p w14:paraId="0D0A1AA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“Поставить мат в 1 ход “</w:t>
      </w:r>
      <w:proofErr w:type="spellStart"/>
      <w:r w:rsidRPr="001F437B">
        <w:rPr>
          <w:rFonts w:ascii="Times New Roman" w:eastAsia="Times New Roman" w:hAnsi="Times New Roman" w:cs="Times New Roman"/>
          <w:sz w:val="24"/>
          <w:szCs w:val="24"/>
          <w:lang w:eastAsia="ru-RU"/>
        </w:rPr>
        <w:t>повторюшке</w:t>
      </w:r>
      <w:proofErr w:type="spellEnd"/>
      <w:r w:rsidRPr="001F437B">
        <w:rPr>
          <w:rFonts w:ascii="Times New Roman" w:eastAsia="Times New Roman" w:hAnsi="Times New Roman" w:cs="Times New Roman"/>
          <w:sz w:val="24"/>
          <w:szCs w:val="24"/>
          <w:lang w:eastAsia="ru-RU"/>
        </w:rPr>
        <w:t>”. Требуется объявить мат противнику, который слепо копирует ваши ходы.</w:t>
      </w:r>
    </w:p>
    <w:p w14:paraId="57AD43B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2 хода”. В учебных положениях белые начинают и дают черным мат в 2 хода.</w:t>
      </w:r>
    </w:p>
    <w:p w14:paraId="2D0CD0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“Накажи “</w:t>
      </w:r>
      <w:proofErr w:type="spellStart"/>
      <w:r w:rsidRPr="001F437B">
        <w:rPr>
          <w:rFonts w:ascii="Times New Roman" w:eastAsia="Times New Roman" w:hAnsi="Times New Roman" w:cs="Times New Roman"/>
          <w:sz w:val="24"/>
          <w:szCs w:val="24"/>
          <w:lang w:eastAsia="ru-RU"/>
        </w:rPr>
        <w:t>пешкоеда</w:t>
      </w:r>
      <w:proofErr w:type="spellEnd"/>
      <w:r w:rsidRPr="001F437B">
        <w:rPr>
          <w:rFonts w:ascii="Times New Roman" w:eastAsia="Times New Roman" w:hAnsi="Times New Roman" w:cs="Times New Roman"/>
          <w:sz w:val="24"/>
          <w:szCs w:val="24"/>
          <w:lang w:eastAsia="ru-RU"/>
        </w:rPr>
        <w:t>”. Надо провести маневр, позволяющий получить материальное преимущество.</w:t>
      </w:r>
    </w:p>
    <w:p w14:paraId="5FA2D27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“Можно ли побить пешку?”. Требуется определить, не приведет ли выигрыш пешки к проигрышу материала или мату.</w:t>
      </w:r>
    </w:p>
    <w:p w14:paraId="0471B03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“Захвати центр”. Надо найти ход, ведущий к захвату центра.</w:t>
      </w:r>
    </w:p>
    <w:p w14:paraId="18813D2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“Можно ли сделать рокировку?”. Тут надо определить, не нарушат ли белые правила игры, если рокируют.</w:t>
      </w:r>
    </w:p>
    <w:p w14:paraId="311352C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 какую сторону можно рокировать?”. В этом задании определяется сторона, рокируя в</w:t>
      </w:r>
    </w:p>
    <w:p w14:paraId="4D5BD88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которую белые не нарушают правил игры.</w:t>
      </w:r>
    </w:p>
    <w:p w14:paraId="578DFE3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“Чем бить черную фигуру?”. Здесь надо выполнить взятие, позволяющее избежать сдвоения пешек.</w:t>
      </w:r>
    </w:p>
    <w:p w14:paraId="7D5E820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w:t>
      </w:r>
      <w:proofErr w:type="spellStart"/>
      <w:r w:rsidRPr="001F437B">
        <w:rPr>
          <w:rFonts w:ascii="Times New Roman" w:eastAsia="Times New Roman" w:hAnsi="Times New Roman" w:cs="Times New Roman"/>
          <w:sz w:val="24"/>
          <w:szCs w:val="24"/>
          <w:lang w:eastAsia="ru-RU"/>
        </w:rPr>
        <w:t>Сдвой</w:t>
      </w:r>
      <w:proofErr w:type="spellEnd"/>
      <w:r w:rsidRPr="001F437B">
        <w:rPr>
          <w:rFonts w:ascii="Times New Roman" w:eastAsia="Times New Roman" w:hAnsi="Times New Roman" w:cs="Times New Roman"/>
          <w:sz w:val="24"/>
          <w:szCs w:val="24"/>
          <w:lang w:eastAsia="ru-RU"/>
        </w:rPr>
        <w:t xml:space="preserve"> противнику пешки”. Тут требуется так побить неприятельскую фигуру, чтобы у</w:t>
      </w:r>
    </w:p>
    <w:p w14:paraId="2DAE747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противника образовались сдвоенные пешки.</w:t>
      </w:r>
    </w:p>
    <w:p w14:paraId="18B80A0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Основы миттельшпиля.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67655282"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351B264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материала”. Надо провести типичный тактический прием, либо комбинацию, и</w:t>
      </w:r>
    </w:p>
    <w:p w14:paraId="6D97946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остаться с лишним материалом.</w:t>
      </w:r>
    </w:p>
    <w:p w14:paraId="6B2633B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3 хода”. Здесь требуется пожертвовать материал и объявить красивый мат в 3 хода.</w:t>
      </w:r>
    </w:p>
    <w:p w14:paraId="339B327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“Сделай ничью” Нужно пожертвовать материал и добиться ничьей.</w:t>
      </w:r>
    </w:p>
    <w:p w14:paraId="63EC25F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 Основы эндшпиля. Элементарные окончания. Ферзь против слона, коня, ладьи (простые случаи), ферзя (при неудачном расположении неприятельского ферзя). Ладья против ладьи (при </w:t>
      </w:r>
      <w:r w:rsidRPr="001F437B">
        <w:rPr>
          <w:rFonts w:ascii="Times New Roman" w:eastAsia="Times New Roman" w:hAnsi="Times New Roman" w:cs="Times New Roman"/>
          <w:sz w:val="24"/>
          <w:szCs w:val="24"/>
          <w:lang w:eastAsia="ru-RU"/>
        </w:rPr>
        <w:lastRenderedPageBreak/>
        <w:t xml:space="preserve">неудачном расположении неприятельской ладьи), слона (простые случаи), коня (простые случаи).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двумя слонами (простые случаи).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7578948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Дидактические задания</w:t>
      </w:r>
    </w:p>
    <w:p w14:paraId="2DE6A9D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“Мат в 2 хода”. Белые начинают и дают черным мат в 2 хода. “Мат в 3 хода”. Белые начинают и дают черным мат в 3 хода. “Выигрыш фигуры”.</w:t>
      </w:r>
    </w:p>
    <w:p w14:paraId="050DF9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“Квадрат”. Надо определить, удастся ли провести пешку в ферзи.</w:t>
      </w:r>
    </w:p>
    <w:p w14:paraId="0418CCD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“Проведи пешку в ферзи”. Тут требуется провести пешку в ферзи.</w:t>
      </w:r>
    </w:p>
    <w:p w14:paraId="4677B29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“Выигрыш или ничья?”. Здесь нужно определить, выиграно ли данное положение.</w:t>
      </w:r>
    </w:p>
    <w:p w14:paraId="790A49A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“Куда отступить королем?”. Надо выяснить, на какое поле следует первым ходом отступить королем, чтобы добиться ничьей.</w:t>
      </w:r>
    </w:p>
    <w:p w14:paraId="1AB96C5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“Путь к ничьей”. Точной игрой надо добиться ничьей.</w:t>
      </w:r>
    </w:p>
    <w:p w14:paraId="567EB84C" w14:textId="77777777" w:rsidR="00202C86" w:rsidRPr="001F437B" w:rsidRDefault="00202C86" w:rsidP="009F6992">
      <w:pPr>
        <w:spacing w:after="0" w:line="240" w:lineRule="auto"/>
        <w:jc w:val="center"/>
        <w:rPr>
          <w:rFonts w:ascii="Times New Roman" w:eastAsia="Times New Roman" w:hAnsi="Times New Roman" w:cs="Times New Roman"/>
          <w:b/>
          <w:bCs/>
          <w:color w:val="000000"/>
          <w:sz w:val="24"/>
          <w:szCs w:val="24"/>
          <w:lang w:eastAsia="ru-RU"/>
        </w:rPr>
      </w:pPr>
      <w:r w:rsidRPr="001F437B">
        <w:rPr>
          <w:rFonts w:ascii="Times New Roman" w:eastAsia="Times New Roman" w:hAnsi="Times New Roman" w:cs="Times New Roman"/>
          <w:b/>
          <w:bCs/>
          <w:color w:val="000000"/>
          <w:sz w:val="24"/>
          <w:szCs w:val="24"/>
          <w:lang w:eastAsia="ru-RU"/>
        </w:rPr>
        <w:t>ТЕМАТИЧЕСКОЕ ПЛАНИРОВАНИЕ</w:t>
      </w:r>
    </w:p>
    <w:p w14:paraId="56712243" w14:textId="086816A8"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1 год обучения </w:t>
      </w:r>
      <w:r w:rsidR="00D334BF" w:rsidRPr="001F437B">
        <w:rPr>
          <w:rFonts w:ascii="Times New Roman" w:eastAsia="Times New Roman" w:hAnsi="Times New Roman" w:cs="Times New Roman"/>
          <w:b/>
          <w:sz w:val="24"/>
          <w:szCs w:val="24"/>
          <w:lang w:eastAsia="ru-RU"/>
        </w:rPr>
        <w:t xml:space="preserve">2 класс </w:t>
      </w:r>
      <w:r w:rsidRPr="001F437B">
        <w:rPr>
          <w:rFonts w:ascii="Times New Roman" w:eastAsia="Times New Roman" w:hAnsi="Times New Roman" w:cs="Times New Roman"/>
          <w:b/>
          <w:sz w:val="24"/>
          <w:szCs w:val="24"/>
          <w:lang w:eastAsia="ru-RU"/>
        </w:rPr>
        <w:t>(34 часа)</w:t>
      </w:r>
    </w:p>
    <w:p w14:paraId="4D3C385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доска (3ч.)</w:t>
      </w:r>
    </w:p>
    <w:p w14:paraId="1A4A067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Знакомство с шахматной доской. Белые и черные поля 1</w:t>
      </w:r>
    </w:p>
    <w:p w14:paraId="24E7118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Расположение доски между партнерами. Горизонтали и вертикали 1</w:t>
      </w:r>
    </w:p>
    <w:p w14:paraId="4F97F2A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Диагональ. Большие и короткие диагонали 1</w:t>
      </w:r>
    </w:p>
    <w:p w14:paraId="1345F57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нотация (2ч.)</w:t>
      </w:r>
    </w:p>
    <w:p w14:paraId="7DE6EAE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Обозначение горизонталей, вертикалей, полей 1</w:t>
      </w:r>
    </w:p>
    <w:p w14:paraId="1ECDEEB1" w14:textId="77777777" w:rsidR="009D661E" w:rsidRPr="001F437B" w:rsidRDefault="009D661E" w:rsidP="009F6992">
      <w:pPr>
        <w:spacing w:after="0" w:line="240" w:lineRule="auto"/>
        <w:ind w:right="-185"/>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Обозначение шахматных фигур и терминов. Запись начального положения 1</w:t>
      </w:r>
    </w:p>
    <w:p w14:paraId="5D4AC94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Шахматные фигуры (11ч.)</w:t>
      </w:r>
    </w:p>
    <w:p w14:paraId="19178AF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Белые и черные фигуры 1</w:t>
      </w:r>
    </w:p>
    <w:p w14:paraId="373C1DF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Виды шахматных фигур 1</w:t>
      </w:r>
    </w:p>
    <w:p w14:paraId="1855A76E" w14:textId="77777777" w:rsidR="009D661E" w:rsidRPr="001F437B" w:rsidRDefault="009D661E" w:rsidP="009F6992">
      <w:pPr>
        <w:spacing w:after="0" w:line="240" w:lineRule="auto"/>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Начальное положение 1</w:t>
      </w:r>
    </w:p>
    <w:p w14:paraId="2904EA9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Ладья. Место ладьи в начальном положении. Ход ладьи 1</w:t>
      </w:r>
    </w:p>
    <w:p w14:paraId="3CA9B06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Слон. Место слона в начальном положении. Ход слона 1</w:t>
      </w:r>
    </w:p>
    <w:p w14:paraId="54E2173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Ферзь. Место ферзя в начальном положении. Ход ферзя 1</w:t>
      </w:r>
    </w:p>
    <w:p w14:paraId="00A0AB9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 Конь. Место коня в начальном положении. Ход коня 1</w:t>
      </w:r>
    </w:p>
    <w:p w14:paraId="2EE36BD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proofErr w:type="gramStart"/>
      <w:r w:rsidRPr="001F437B">
        <w:rPr>
          <w:rFonts w:ascii="Times New Roman" w:eastAsia="Times New Roman" w:hAnsi="Times New Roman" w:cs="Times New Roman"/>
          <w:sz w:val="24"/>
          <w:szCs w:val="24"/>
          <w:lang w:eastAsia="ru-RU"/>
        </w:rPr>
        <w:t>13  Пешка</w:t>
      </w:r>
      <w:proofErr w:type="gramEnd"/>
      <w:r w:rsidRPr="001F437B">
        <w:rPr>
          <w:rFonts w:ascii="Times New Roman" w:eastAsia="Times New Roman" w:hAnsi="Times New Roman" w:cs="Times New Roman"/>
          <w:sz w:val="24"/>
          <w:szCs w:val="24"/>
          <w:lang w:eastAsia="ru-RU"/>
        </w:rPr>
        <w:t>. Место пешки в начальном положении. Ход пешки 1</w:t>
      </w:r>
    </w:p>
    <w:p w14:paraId="65ACE27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Король. Место короля в начальном положении 1</w:t>
      </w:r>
    </w:p>
    <w:p w14:paraId="34798A0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Ход короля 1</w:t>
      </w:r>
    </w:p>
    <w:p w14:paraId="35B1CC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Король против других фигур 1</w:t>
      </w:r>
    </w:p>
    <w:p w14:paraId="00F2775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 (7ч.)</w:t>
      </w:r>
    </w:p>
    <w:p w14:paraId="70D9501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Шах. Защита от шаха 1</w:t>
      </w:r>
    </w:p>
    <w:p w14:paraId="5BE3975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Шах ферзем 1</w:t>
      </w:r>
    </w:p>
    <w:p w14:paraId="4531E78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19 Шах ладьей 1</w:t>
      </w:r>
    </w:p>
    <w:p w14:paraId="268B263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Шах слоном 1</w:t>
      </w:r>
    </w:p>
    <w:p w14:paraId="4345EA7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Шах конем 1</w:t>
      </w:r>
    </w:p>
    <w:p w14:paraId="6C40B2F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Шах пешкой 1</w:t>
      </w:r>
    </w:p>
    <w:p w14:paraId="091DADF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Открытый шах. Двойной шах 1</w:t>
      </w:r>
    </w:p>
    <w:p w14:paraId="52A8355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Мат (5ч.)</w:t>
      </w:r>
    </w:p>
    <w:p w14:paraId="1A1375E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Мат. Цель игры. Мат ферзем, ладьей, слоном, конем, пешкой 1</w:t>
      </w:r>
    </w:p>
    <w:p w14:paraId="779E8E8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Мат в один ход. Мат в один ход ферзем, ладьей, слоном, конем, пешкой (простые примеры) 1</w:t>
      </w:r>
    </w:p>
    <w:p w14:paraId="18CDF3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26 Мат в один ход: сложные примеры с большим числом шахматных фигур 1</w:t>
      </w:r>
    </w:p>
    <w:p w14:paraId="30048E3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27 Ничья, пат. Отличие пата от мата. Варианты ничьей 1</w:t>
      </w:r>
    </w:p>
    <w:p w14:paraId="39D167D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Рокировка. Длинная и короткая рокировка 1</w:t>
      </w:r>
    </w:p>
    <w:p w14:paraId="318A81D9"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Ценность шахматных фигур (2ч.)</w:t>
      </w:r>
    </w:p>
    <w:p w14:paraId="29A41F4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29 Ценность фигур. Сравнительная сила фигур 1</w:t>
      </w:r>
    </w:p>
    <w:p w14:paraId="1850982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Достижение материального перевеса 1</w:t>
      </w:r>
    </w:p>
    <w:p w14:paraId="66EA9E5B"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партия (4ч.)</w:t>
      </w:r>
    </w:p>
    <w:p w14:paraId="51CA091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Игра всеми фигурами из начального положения 1</w:t>
      </w:r>
    </w:p>
    <w:p w14:paraId="4ECC614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32 Общие рекомендации о принципах разыгрывания дебюта. 1</w:t>
      </w:r>
    </w:p>
    <w:p w14:paraId="11BC75B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Демонстрация коротких партий. 1</w:t>
      </w:r>
    </w:p>
    <w:p w14:paraId="05FC21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34 Повторение программного материала. 1</w:t>
      </w:r>
    </w:p>
    <w:p w14:paraId="349E24A9" w14:textId="0B7FA977"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2 год обучения </w:t>
      </w:r>
      <w:r w:rsidR="00D334BF" w:rsidRPr="001F437B">
        <w:rPr>
          <w:rFonts w:ascii="Times New Roman" w:eastAsia="Times New Roman" w:hAnsi="Times New Roman" w:cs="Times New Roman"/>
          <w:b/>
          <w:sz w:val="24"/>
          <w:szCs w:val="24"/>
          <w:lang w:eastAsia="ru-RU"/>
        </w:rPr>
        <w:t xml:space="preserve">3 класс </w:t>
      </w:r>
      <w:r w:rsidRPr="001F437B">
        <w:rPr>
          <w:rFonts w:ascii="Times New Roman" w:eastAsia="Times New Roman" w:hAnsi="Times New Roman" w:cs="Times New Roman"/>
          <w:b/>
          <w:sz w:val="24"/>
          <w:szCs w:val="24"/>
          <w:lang w:eastAsia="ru-RU"/>
        </w:rPr>
        <w:t>(34 часа)</w:t>
      </w:r>
    </w:p>
    <w:p w14:paraId="31F13638" w14:textId="77777777" w:rsidR="009D661E" w:rsidRPr="001F437B" w:rsidRDefault="009D661E" w:rsidP="009F6992">
      <w:pPr>
        <w:tabs>
          <w:tab w:val="left" w:pos="2269"/>
        </w:tabs>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Повторение (2ч.)</w:t>
      </w:r>
      <w:r w:rsidRPr="001F437B">
        <w:rPr>
          <w:rFonts w:ascii="Times New Roman" w:eastAsia="Times New Roman" w:hAnsi="Times New Roman" w:cs="Times New Roman"/>
          <w:b/>
          <w:sz w:val="24"/>
          <w:szCs w:val="24"/>
          <w:lang w:eastAsia="ru-RU"/>
        </w:rPr>
        <w:tab/>
      </w:r>
    </w:p>
    <w:p w14:paraId="0DB9DF7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 Поля, горизонталь, вертикаль, диагональ, центр. Ходы шахматных фигур. Шах, мат, пат. Начальное положение. Краткая история шахмат. 1</w:t>
      </w:r>
    </w:p>
    <w:p w14:paraId="2EBF430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 Рокировка. Взятие на проходе. Превращение пешки. Варианты ничьей.</w:t>
      </w:r>
    </w:p>
    <w:p w14:paraId="7A7C53F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Происхождение шахмат. Легенды о шахматах. 1</w:t>
      </w:r>
    </w:p>
    <w:p w14:paraId="0EAE0971"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нотация (1ч.)</w:t>
      </w:r>
    </w:p>
    <w:p w14:paraId="45ACFE4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Краткая и полная шахматная нотация. Запись партии. 1</w:t>
      </w:r>
    </w:p>
    <w:p w14:paraId="18A4D06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Ценность шахматных фигур (2ч.)</w:t>
      </w:r>
    </w:p>
    <w:p w14:paraId="05DBBFA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Достижение материального перевеса. Способы защиты 1</w:t>
      </w:r>
    </w:p>
    <w:p w14:paraId="5A5376E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5 Защита 1</w:t>
      </w:r>
    </w:p>
    <w:p w14:paraId="4F04651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Техника </w:t>
      </w:r>
      <w:proofErr w:type="spellStart"/>
      <w:r w:rsidRPr="001F437B">
        <w:rPr>
          <w:rFonts w:ascii="Times New Roman" w:eastAsia="Times New Roman" w:hAnsi="Times New Roman" w:cs="Times New Roman"/>
          <w:b/>
          <w:sz w:val="24"/>
          <w:szCs w:val="24"/>
          <w:lang w:eastAsia="ru-RU"/>
        </w:rPr>
        <w:t>матования</w:t>
      </w:r>
      <w:proofErr w:type="spellEnd"/>
      <w:r w:rsidRPr="001F437B">
        <w:rPr>
          <w:rFonts w:ascii="Times New Roman" w:eastAsia="Times New Roman" w:hAnsi="Times New Roman" w:cs="Times New Roman"/>
          <w:b/>
          <w:sz w:val="24"/>
          <w:szCs w:val="24"/>
          <w:lang w:eastAsia="ru-RU"/>
        </w:rPr>
        <w:t xml:space="preserve"> одинокого короля (4ч.)</w:t>
      </w:r>
    </w:p>
    <w:p w14:paraId="76A6E48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6 Две ладьи против короля 1</w:t>
      </w:r>
    </w:p>
    <w:p w14:paraId="7B9A836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Ферзь и ладья против короля 1</w:t>
      </w:r>
    </w:p>
    <w:p w14:paraId="71AF2D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Ферзь и король против короля 1</w:t>
      </w:r>
    </w:p>
    <w:p w14:paraId="68650AC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Ладья и король против короля 1</w:t>
      </w:r>
    </w:p>
    <w:p w14:paraId="075CA3F5"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Достижение мата без жертвы материала (4ч.)</w:t>
      </w:r>
    </w:p>
    <w:p w14:paraId="080AB20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Учебные положения на мат в два хода в эндшпиле 1</w:t>
      </w:r>
    </w:p>
    <w:p w14:paraId="1D5D00C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Цугцванг 1</w:t>
      </w:r>
    </w:p>
    <w:p w14:paraId="13F38F4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12Учебные положения на мат в два хода в миттельшпиле 1</w:t>
      </w:r>
    </w:p>
    <w:p w14:paraId="01CCB7D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13 Учебные положения на мат в два хода в дебюте 1</w:t>
      </w:r>
    </w:p>
    <w:p w14:paraId="25B48DAA"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Шахматная комбинация (14ч.)</w:t>
      </w:r>
    </w:p>
    <w:p w14:paraId="1AAB8A3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Матовые комбинации. Тема отвлечения 1</w:t>
      </w:r>
    </w:p>
    <w:p w14:paraId="41E1B66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Матовые комбинации. Тема завлечения. 1</w:t>
      </w:r>
    </w:p>
    <w:p w14:paraId="0B1F21C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Матовые комбинации. Тема блокировки 1</w:t>
      </w:r>
    </w:p>
    <w:p w14:paraId="4460788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Тема разрушения королевского прикрытия 1</w:t>
      </w:r>
    </w:p>
    <w:p w14:paraId="43FCE90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Тема освобождения пространства и уничтожения защиты 1</w:t>
      </w:r>
    </w:p>
    <w:p w14:paraId="588563EC"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19 Другие темы комбинаций и сочетание </w:t>
      </w:r>
      <w:proofErr w:type="spellStart"/>
      <w:r w:rsidRPr="001F437B">
        <w:rPr>
          <w:rFonts w:ascii="Times New Roman" w:eastAsia="Times New Roman" w:hAnsi="Times New Roman" w:cs="Times New Roman"/>
          <w:sz w:val="24"/>
          <w:szCs w:val="24"/>
          <w:lang w:eastAsia="ru-RU"/>
        </w:rPr>
        <w:t>темат</w:t>
      </w:r>
      <w:proofErr w:type="spellEnd"/>
      <w:r w:rsidRPr="001F437B">
        <w:rPr>
          <w:rFonts w:ascii="Times New Roman" w:eastAsia="Times New Roman" w:hAnsi="Times New Roman" w:cs="Times New Roman"/>
          <w:sz w:val="24"/>
          <w:szCs w:val="24"/>
          <w:lang w:eastAsia="ru-RU"/>
        </w:rPr>
        <w:t>. приемов 1</w:t>
      </w:r>
    </w:p>
    <w:p w14:paraId="10574A8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Комбинации, ведущие к достижению материального перевеса. Тема отвлечения. Тема завлечения 1</w:t>
      </w:r>
    </w:p>
    <w:p w14:paraId="7FD2BED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Тема уничтожения защиты. Тема связки 1</w:t>
      </w:r>
    </w:p>
    <w:p w14:paraId="52EFEE8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Тема освобождения пространства. Тема перекрытия 1</w:t>
      </w:r>
    </w:p>
    <w:p w14:paraId="599DD84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Тема превращения пешки 1</w:t>
      </w:r>
    </w:p>
    <w:p w14:paraId="177E061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Сочетание тактических приемов 1</w:t>
      </w:r>
    </w:p>
    <w:p w14:paraId="58BC56F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Патовые комбинации 1</w:t>
      </w:r>
    </w:p>
    <w:p w14:paraId="4C619E9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26 Комбинации на вечный шах 1</w:t>
      </w:r>
    </w:p>
    <w:p w14:paraId="580EFF8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27 Типичные комбинации в дебюте 1</w:t>
      </w:r>
    </w:p>
    <w:p w14:paraId="526D6F47"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дебюта (5ч.)</w:t>
      </w:r>
    </w:p>
    <w:p w14:paraId="4B52C81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Двух- и трехходовые партии. Выявление причин поражения в них одной из сторон</w:t>
      </w:r>
    </w:p>
    <w:p w14:paraId="41D2F74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29 Невыгодность раннего ввода в игру ладей и ферзя 1</w:t>
      </w:r>
    </w:p>
    <w:p w14:paraId="5564CE88"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Решение заданий “Поймай ладью”, “Поймай ферзя”. Игровая практика 1</w:t>
      </w:r>
    </w:p>
    <w:p w14:paraId="175427A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Игра “на мат” с первых ходов партии. Детский мат. Защита. 1</w:t>
      </w:r>
    </w:p>
    <w:p w14:paraId="1281E8E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32 </w:t>
      </w:r>
      <w:proofErr w:type="spellStart"/>
      <w:r w:rsidRPr="001F437B">
        <w:rPr>
          <w:rFonts w:ascii="Times New Roman" w:eastAsia="Times New Roman" w:hAnsi="Times New Roman" w:cs="Times New Roman"/>
          <w:sz w:val="24"/>
          <w:szCs w:val="24"/>
          <w:lang w:eastAsia="ru-RU"/>
        </w:rPr>
        <w:t>Повторюшка</w:t>
      </w:r>
      <w:proofErr w:type="spellEnd"/>
      <w:r w:rsidRPr="001F437B">
        <w:rPr>
          <w:rFonts w:ascii="Times New Roman" w:eastAsia="Times New Roman" w:hAnsi="Times New Roman" w:cs="Times New Roman"/>
          <w:sz w:val="24"/>
          <w:szCs w:val="24"/>
          <w:lang w:eastAsia="ru-RU"/>
        </w:rPr>
        <w:t>-хрюшка” (черные копируют ходы белых). Наказание   “</w:t>
      </w:r>
      <w:proofErr w:type="spellStart"/>
      <w:r w:rsidRPr="001F437B">
        <w:rPr>
          <w:rFonts w:ascii="Times New Roman" w:eastAsia="Times New Roman" w:hAnsi="Times New Roman" w:cs="Times New Roman"/>
          <w:sz w:val="24"/>
          <w:szCs w:val="24"/>
          <w:lang w:eastAsia="ru-RU"/>
        </w:rPr>
        <w:t>повторюшек</w:t>
      </w:r>
      <w:proofErr w:type="spellEnd"/>
      <w:r w:rsidRPr="001F437B">
        <w:rPr>
          <w:rFonts w:ascii="Times New Roman" w:eastAsia="Times New Roman" w:hAnsi="Times New Roman" w:cs="Times New Roman"/>
          <w:sz w:val="24"/>
          <w:szCs w:val="24"/>
          <w:lang w:eastAsia="ru-RU"/>
        </w:rPr>
        <w:t>” 1</w:t>
      </w:r>
    </w:p>
    <w:p w14:paraId="1CD047A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Повторение (2ч.)                                                                  </w:t>
      </w:r>
    </w:p>
    <w:p w14:paraId="7D59767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Повторение программного материала 1</w:t>
      </w:r>
    </w:p>
    <w:p w14:paraId="6C224775"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lastRenderedPageBreak/>
        <w:t>34 Игровая практика 1</w:t>
      </w:r>
    </w:p>
    <w:p w14:paraId="7A1C5580" w14:textId="0BAD189B" w:rsidR="009D661E" w:rsidRPr="001F437B" w:rsidRDefault="009D661E" w:rsidP="009F6992">
      <w:pPr>
        <w:spacing w:after="0" w:line="240" w:lineRule="auto"/>
        <w:jc w:val="center"/>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 xml:space="preserve">3 год обучения </w:t>
      </w:r>
      <w:r w:rsidR="00D334BF" w:rsidRPr="001F437B">
        <w:rPr>
          <w:rFonts w:ascii="Times New Roman" w:eastAsia="Times New Roman" w:hAnsi="Times New Roman" w:cs="Times New Roman"/>
          <w:b/>
          <w:sz w:val="24"/>
          <w:szCs w:val="24"/>
          <w:lang w:eastAsia="ru-RU"/>
        </w:rPr>
        <w:t xml:space="preserve">4 класс </w:t>
      </w:r>
      <w:r w:rsidRPr="001F437B">
        <w:rPr>
          <w:rFonts w:ascii="Times New Roman" w:eastAsia="Times New Roman" w:hAnsi="Times New Roman" w:cs="Times New Roman"/>
          <w:b/>
          <w:sz w:val="24"/>
          <w:szCs w:val="24"/>
          <w:lang w:eastAsia="ru-RU"/>
        </w:rPr>
        <w:t>(3</w:t>
      </w:r>
      <w:r w:rsidR="00D334BF" w:rsidRPr="001F437B">
        <w:rPr>
          <w:rFonts w:ascii="Times New Roman" w:eastAsia="Times New Roman" w:hAnsi="Times New Roman" w:cs="Times New Roman"/>
          <w:b/>
          <w:sz w:val="24"/>
          <w:szCs w:val="24"/>
          <w:lang w:eastAsia="ru-RU"/>
        </w:rPr>
        <w:t>4</w:t>
      </w:r>
      <w:r w:rsidRPr="001F437B">
        <w:rPr>
          <w:rFonts w:ascii="Times New Roman" w:eastAsia="Times New Roman" w:hAnsi="Times New Roman" w:cs="Times New Roman"/>
          <w:b/>
          <w:sz w:val="24"/>
          <w:szCs w:val="24"/>
          <w:lang w:eastAsia="ru-RU"/>
        </w:rPr>
        <w:t xml:space="preserve"> час</w:t>
      </w:r>
      <w:r w:rsidR="00D334BF" w:rsidRPr="001F437B">
        <w:rPr>
          <w:rFonts w:ascii="Times New Roman" w:eastAsia="Times New Roman" w:hAnsi="Times New Roman" w:cs="Times New Roman"/>
          <w:b/>
          <w:sz w:val="24"/>
          <w:szCs w:val="24"/>
          <w:lang w:eastAsia="ru-RU"/>
        </w:rPr>
        <w:t>а</w:t>
      </w:r>
      <w:r w:rsidRPr="001F437B">
        <w:rPr>
          <w:rFonts w:ascii="Times New Roman" w:eastAsia="Times New Roman" w:hAnsi="Times New Roman" w:cs="Times New Roman"/>
          <w:b/>
          <w:sz w:val="24"/>
          <w:szCs w:val="24"/>
          <w:lang w:eastAsia="ru-RU"/>
        </w:rPr>
        <w:t>)</w:t>
      </w:r>
    </w:p>
    <w:p w14:paraId="2C091566"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Повторение и закрепление (6ч.)</w:t>
      </w:r>
    </w:p>
    <w:p w14:paraId="7386B44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1 Поля, горизонталь, вертикаль, диагональ, центр. Обозначение шахматных фигур и терминов </w:t>
      </w:r>
    </w:p>
    <w:p w14:paraId="11C014C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 </w:t>
      </w:r>
      <w:proofErr w:type="gramStart"/>
      <w:r w:rsidRPr="001F437B">
        <w:rPr>
          <w:rFonts w:ascii="Times New Roman" w:eastAsia="Times New Roman" w:hAnsi="Times New Roman" w:cs="Times New Roman"/>
          <w:sz w:val="24"/>
          <w:szCs w:val="24"/>
          <w:lang w:eastAsia="ru-RU"/>
        </w:rPr>
        <w:t>Рокировка  шах</w:t>
      </w:r>
      <w:proofErr w:type="gramEnd"/>
      <w:r w:rsidRPr="001F437B">
        <w:rPr>
          <w:rFonts w:ascii="Times New Roman" w:eastAsia="Times New Roman" w:hAnsi="Times New Roman" w:cs="Times New Roman"/>
          <w:sz w:val="24"/>
          <w:szCs w:val="24"/>
          <w:lang w:eastAsia="ru-RU"/>
        </w:rPr>
        <w:t xml:space="preserve">, мат, пат </w:t>
      </w:r>
    </w:p>
    <w:p w14:paraId="10E9639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 Превращение пешки. Взятие на проходе 1</w:t>
      </w:r>
    </w:p>
    <w:p w14:paraId="649D8CA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4 Начальное положение. Запись начального положения. Шахматная нотация. Ходы фигур, взятие 1</w:t>
      </w:r>
    </w:p>
    <w:p w14:paraId="0B2936B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5 Ценность шахматных фигур. Пример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1</w:t>
      </w:r>
    </w:p>
    <w:p w14:paraId="4723BFE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6 Решение учебных положений на мат в два хода без жертвы материала и с жертвой материала. Практика </w:t>
      </w:r>
      <w:proofErr w:type="spellStart"/>
      <w:r w:rsidRPr="001F437B">
        <w:rPr>
          <w:rFonts w:ascii="Times New Roman" w:eastAsia="Times New Roman" w:hAnsi="Times New Roman" w:cs="Times New Roman"/>
          <w:sz w:val="24"/>
          <w:szCs w:val="24"/>
          <w:lang w:eastAsia="ru-RU"/>
        </w:rPr>
        <w:t>матования</w:t>
      </w:r>
      <w:proofErr w:type="spellEnd"/>
      <w:r w:rsidRPr="001F437B">
        <w:rPr>
          <w:rFonts w:ascii="Times New Roman" w:eastAsia="Times New Roman" w:hAnsi="Times New Roman" w:cs="Times New Roman"/>
          <w:sz w:val="24"/>
          <w:szCs w:val="24"/>
          <w:lang w:eastAsia="ru-RU"/>
        </w:rPr>
        <w:t xml:space="preserve"> одинокого короля (игра в парах). Игровая практика с записью шахматной партии 1</w:t>
      </w:r>
    </w:p>
    <w:p w14:paraId="4184C838"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дебюта (7ч.)</w:t>
      </w:r>
    </w:p>
    <w:p w14:paraId="1E01F00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7 Как отражать скороспелый дебютный наскок противника. 1</w:t>
      </w:r>
    </w:p>
    <w:p w14:paraId="4B60F9C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8 Принципы игры в дебюте. Быстрейшее развитие фигур. Темпы. Гамбиты 1</w:t>
      </w:r>
    </w:p>
    <w:p w14:paraId="625C2A74"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9 Наказание за несоблюдение принципа быстрейшего развития</w:t>
      </w:r>
    </w:p>
    <w:p w14:paraId="04D57D1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фигур. “</w:t>
      </w:r>
      <w:proofErr w:type="spellStart"/>
      <w:r w:rsidRPr="001F437B">
        <w:rPr>
          <w:rFonts w:ascii="Times New Roman" w:eastAsia="Times New Roman" w:hAnsi="Times New Roman" w:cs="Times New Roman"/>
          <w:sz w:val="24"/>
          <w:szCs w:val="24"/>
          <w:lang w:eastAsia="ru-RU"/>
        </w:rPr>
        <w:t>Пешкоедство</w:t>
      </w:r>
      <w:proofErr w:type="spellEnd"/>
      <w:r w:rsidRPr="001F437B">
        <w:rPr>
          <w:rFonts w:ascii="Times New Roman" w:eastAsia="Times New Roman" w:hAnsi="Times New Roman" w:cs="Times New Roman"/>
          <w:sz w:val="24"/>
          <w:szCs w:val="24"/>
          <w:lang w:eastAsia="ru-RU"/>
        </w:rPr>
        <w:t>” 1</w:t>
      </w:r>
    </w:p>
    <w:p w14:paraId="0D2C596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10 Принципы игры в дебюте. Борьба за центр. Гамбит Эванса. Королевский гамбит. Ферзевый гамбит 1</w:t>
      </w:r>
    </w:p>
    <w:p w14:paraId="796ECF4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11 Принципы игры в дебюте. Гармоничное пешечное расположение. Какие бывают пешки 1</w:t>
      </w:r>
    </w:p>
    <w:p w14:paraId="2B120712"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12 Связка в дебюте. Полная и неполная связка 1</w:t>
      </w:r>
    </w:p>
    <w:p w14:paraId="6DA60D2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13 Открытые, полуоткрытые и закрытые дебюты 1</w:t>
      </w:r>
    </w:p>
    <w:p w14:paraId="1654C780" w14:textId="77777777" w:rsidR="009D661E" w:rsidRPr="001F437B" w:rsidRDefault="009D661E" w:rsidP="009F6992">
      <w:pPr>
        <w:spacing w:after="0" w:line="240" w:lineRule="auto"/>
        <w:jc w:val="both"/>
        <w:rPr>
          <w:rFonts w:ascii="Times New Roman" w:eastAsia="Times New Roman" w:hAnsi="Times New Roman" w:cs="Times New Roman"/>
          <w:b/>
          <w:sz w:val="24"/>
          <w:szCs w:val="24"/>
          <w:lang w:eastAsia="ru-RU"/>
        </w:rPr>
      </w:pPr>
      <w:r w:rsidRPr="001F437B">
        <w:rPr>
          <w:rFonts w:ascii="Times New Roman" w:eastAsia="Times New Roman" w:hAnsi="Times New Roman" w:cs="Times New Roman"/>
          <w:b/>
          <w:sz w:val="24"/>
          <w:szCs w:val="24"/>
          <w:lang w:eastAsia="ru-RU"/>
        </w:rPr>
        <w:t>Основы миттельшпиля (20ч.)</w:t>
      </w:r>
    </w:p>
    <w:p w14:paraId="4D76440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14 Общие рекомендации о том, как играть в миттельшпиле 1</w:t>
      </w:r>
    </w:p>
    <w:p w14:paraId="4D1D9CA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15 Связка в миттельшпиле. Двойной удар 1</w:t>
      </w:r>
    </w:p>
    <w:p w14:paraId="040FD57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16 Открытое нападение. Открытый шах. Двойной шах 1</w:t>
      </w:r>
    </w:p>
    <w:p w14:paraId="6E7DEAE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17 Решение задания “Выигрыш материала”. Игровая практика 1</w:t>
      </w:r>
    </w:p>
    <w:p w14:paraId="6FAABA7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18 Матовые комбинации (на мат в 3 хода) и комбинации, ведущие к достижению материального перевеса. Темы завлечения, отвлечения, блокировки 1</w:t>
      </w:r>
    </w:p>
    <w:p w14:paraId="03BFAFB6"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19 Темы разрушения королевского прикрытия, освобождения пространства, уничтожения защиты 1</w:t>
      </w:r>
    </w:p>
    <w:p w14:paraId="6BC49C2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20 Темы связки, “рентгена”, перекрытия 1</w:t>
      </w:r>
    </w:p>
    <w:p w14:paraId="70A859FD"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21 Другие темы комбинаций и сочетание тематических приемов 1</w:t>
      </w:r>
    </w:p>
    <w:p w14:paraId="059131A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22 Решение задания “Сделай ничью”. Игровая практика 1</w:t>
      </w:r>
    </w:p>
    <w:p w14:paraId="2E29A49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23 Классическое наследие. “Бессмертная” партия. “Вечнозеленая” партия 1</w:t>
      </w:r>
    </w:p>
    <w:p w14:paraId="0E9AEF33"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24 Ладья против ладьи. Ферзь против ферзя. Ферзь против ладьи (простые случаи) 1</w:t>
      </w:r>
    </w:p>
    <w:p w14:paraId="68D7248F"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25 Ферзь против слона. Ферзь против коня. Ладья против слона (простые случаи). Ладья против коня (простые случаи) 1</w:t>
      </w:r>
    </w:p>
    <w:p w14:paraId="20A2622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26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двумя слонами (простые случаи) 1</w:t>
      </w:r>
    </w:p>
    <w:p w14:paraId="109C7B1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 xml:space="preserve">27 </w:t>
      </w:r>
      <w:proofErr w:type="spellStart"/>
      <w:r w:rsidRPr="001F437B">
        <w:rPr>
          <w:rFonts w:ascii="Times New Roman" w:eastAsia="Times New Roman" w:hAnsi="Times New Roman" w:cs="Times New Roman"/>
          <w:sz w:val="24"/>
          <w:szCs w:val="24"/>
          <w:lang w:eastAsia="ru-RU"/>
        </w:rPr>
        <w:t>Матование</w:t>
      </w:r>
      <w:proofErr w:type="spellEnd"/>
      <w:r w:rsidRPr="001F437B">
        <w:rPr>
          <w:rFonts w:ascii="Times New Roman" w:eastAsia="Times New Roman" w:hAnsi="Times New Roman" w:cs="Times New Roman"/>
          <w:sz w:val="24"/>
          <w:szCs w:val="24"/>
          <w:lang w:eastAsia="ru-RU"/>
        </w:rPr>
        <w:t xml:space="preserve"> слоном и конем (простые случаи) 1</w:t>
      </w:r>
    </w:p>
    <w:p w14:paraId="5E29E92E"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28 Пешка против короля. Когда пешка проходит в ферзи без помощи своего короля. Правило “квадрата” 1</w:t>
      </w:r>
    </w:p>
    <w:p w14:paraId="08E377C9"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29 Пешка против короля. Белая пешка на седьмой и шестой горизонталях. Король помогает своей пешке. Оппозиция 1</w:t>
      </w:r>
    </w:p>
    <w:p w14:paraId="197706FB"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Решение заданий. Игровая практика.</w:t>
      </w:r>
    </w:p>
    <w:p w14:paraId="06537E10"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30 Пешка против короля. Белая пешка на пятой горизонтали. Король ведет свою пешку за собой 1</w:t>
      </w:r>
    </w:p>
    <w:p w14:paraId="4C17EC1A"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31 Пешка против короля. Белая пешка на второй, третьей, четвертой горизонталях. Ключевые поля 1</w:t>
      </w:r>
    </w:p>
    <w:p w14:paraId="4CC97571"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32 Решение заданий. Игровая практика 1</w:t>
      </w:r>
    </w:p>
    <w:p w14:paraId="67AB3B47" w14:textId="77777777"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sz w:val="24"/>
          <w:szCs w:val="24"/>
          <w:lang w:eastAsia="ru-RU"/>
        </w:rPr>
        <w:t>33 Удивительные ничейные положения. Два коня против короля. Слон и пешка против короля. Конь и пешка против короля 1</w:t>
      </w:r>
    </w:p>
    <w:p w14:paraId="2FE250E3" w14:textId="1C2FA873" w:rsidR="009D661E" w:rsidRPr="001F437B" w:rsidRDefault="009D661E" w:rsidP="009F6992">
      <w:pPr>
        <w:spacing w:after="0" w:line="240" w:lineRule="auto"/>
        <w:jc w:val="both"/>
        <w:rPr>
          <w:rFonts w:ascii="Times New Roman" w:eastAsia="Times New Roman" w:hAnsi="Times New Roman" w:cs="Times New Roman"/>
          <w:sz w:val="24"/>
          <w:szCs w:val="24"/>
          <w:lang w:eastAsia="ru-RU"/>
        </w:rPr>
      </w:pPr>
      <w:r w:rsidRPr="001F437B">
        <w:rPr>
          <w:rFonts w:ascii="Times New Roman" w:eastAsia="Times New Roman" w:hAnsi="Times New Roman" w:cs="Times New Roman"/>
          <w:b/>
          <w:sz w:val="24"/>
          <w:szCs w:val="24"/>
          <w:lang w:eastAsia="ru-RU"/>
        </w:rPr>
        <w:t>Основы эндшпиля (</w:t>
      </w:r>
      <w:r w:rsidR="00D334BF" w:rsidRPr="001F437B">
        <w:rPr>
          <w:rFonts w:ascii="Times New Roman" w:eastAsia="Times New Roman" w:hAnsi="Times New Roman" w:cs="Times New Roman"/>
          <w:b/>
          <w:sz w:val="24"/>
          <w:szCs w:val="24"/>
          <w:lang w:eastAsia="ru-RU"/>
        </w:rPr>
        <w:t>1</w:t>
      </w:r>
      <w:r w:rsidRPr="001F437B">
        <w:rPr>
          <w:rFonts w:ascii="Times New Roman" w:eastAsia="Times New Roman" w:hAnsi="Times New Roman" w:cs="Times New Roman"/>
          <w:b/>
          <w:sz w:val="24"/>
          <w:szCs w:val="24"/>
          <w:lang w:eastAsia="ru-RU"/>
        </w:rPr>
        <w:t>ч.)</w:t>
      </w:r>
      <w:r w:rsidR="001F437B">
        <w:rPr>
          <w:rFonts w:ascii="Times New Roman" w:eastAsia="Times New Roman" w:hAnsi="Times New Roman" w:cs="Times New Roman"/>
          <w:b/>
          <w:sz w:val="24"/>
          <w:szCs w:val="24"/>
          <w:lang w:eastAsia="ru-RU"/>
        </w:rPr>
        <w:t xml:space="preserve">  </w:t>
      </w:r>
      <w:r w:rsidRPr="001F437B">
        <w:rPr>
          <w:rFonts w:ascii="Times New Roman" w:eastAsia="Times New Roman" w:hAnsi="Times New Roman" w:cs="Times New Roman"/>
          <w:sz w:val="24"/>
          <w:szCs w:val="24"/>
          <w:lang w:eastAsia="ru-RU"/>
        </w:rPr>
        <w:t>34 Общие рекомендации о том, как играть в эндшпиле 1</w:t>
      </w:r>
    </w:p>
    <w:sectPr w:rsidR="009D661E" w:rsidRPr="001F437B" w:rsidSect="009F699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46A0"/>
    <w:multiLevelType w:val="hybridMultilevel"/>
    <w:tmpl w:val="7C983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4579A0"/>
    <w:multiLevelType w:val="hybridMultilevel"/>
    <w:tmpl w:val="7568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555BE2"/>
    <w:multiLevelType w:val="hybridMultilevel"/>
    <w:tmpl w:val="B4861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1E0285"/>
    <w:multiLevelType w:val="hybridMultilevel"/>
    <w:tmpl w:val="B3B826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C4261A1"/>
    <w:multiLevelType w:val="hybridMultilevel"/>
    <w:tmpl w:val="9D428200"/>
    <w:lvl w:ilvl="0" w:tplc="ADA2C03E">
      <w:start w:val="1"/>
      <w:numFmt w:val="decimal"/>
      <w:lvlText w:val="%1."/>
      <w:lvlJc w:val="left"/>
      <w:pPr>
        <w:tabs>
          <w:tab w:val="num" w:pos="927"/>
        </w:tabs>
        <w:ind w:left="927"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344B2"/>
    <w:multiLevelType w:val="hybridMultilevel"/>
    <w:tmpl w:val="78221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EE55CCF"/>
    <w:multiLevelType w:val="hybridMultilevel"/>
    <w:tmpl w:val="09A8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F2207A"/>
    <w:multiLevelType w:val="hybridMultilevel"/>
    <w:tmpl w:val="89BC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8F6FE9"/>
    <w:multiLevelType w:val="hybridMultilevel"/>
    <w:tmpl w:val="FA703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CC62D0"/>
    <w:multiLevelType w:val="hybridMultilevel"/>
    <w:tmpl w:val="27321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CB74C6"/>
    <w:multiLevelType w:val="hybridMultilevel"/>
    <w:tmpl w:val="43463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0"/>
  </w:num>
  <w:num w:numId="5">
    <w:abstractNumId w:val="6"/>
  </w:num>
  <w:num w:numId="6">
    <w:abstractNumId w:val="5"/>
  </w:num>
  <w:num w:numId="7">
    <w:abstractNumId w:val="0"/>
  </w:num>
  <w:num w:numId="8">
    <w:abstractNumId w:val="2"/>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1E"/>
    <w:rsid w:val="00042AEA"/>
    <w:rsid w:val="000A0D40"/>
    <w:rsid w:val="0012763D"/>
    <w:rsid w:val="001F437B"/>
    <w:rsid w:val="00202C86"/>
    <w:rsid w:val="002E31F9"/>
    <w:rsid w:val="003E46AD"/>
    <w:rsid w:val="005F13E9"/>
    <w:rsid w:val="00687803"/>
    <w:rsid w:val="00770BAD"/>
    <w:rsid w:val="008C4EEA"/>
    <w:rsid w:val="008E0DC6"/>
    <w:rsid w:val="00976F22"/>
    <w:rsid w:val="009D661E"/>
    <w:rsid w:val="009F6992"/>
    <w:rsid w:val="00A83674"/>
    <w:rsid w:val="00B071A3"/>
    <w:rsid w:val="00B401AB"/>
    <w:rsid w:val="00D334BF"/>
    <w:rsid w:val="00F2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2164"/>
  <w15:docId w15:val="{5C4DC38A-4EF8-4D71-848E-098C464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9D6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D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4444</Words>
  <Characters>25334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Зотова И В</cp:lastModifiedBy>
  <cp:revision>3</cp:revision>
  <dcterms:created xsi:type="dcterms:W3CDTF">2023-09-05T12:35:00Z</dcterms:created>
  <dcterms:modified xsi:type="dcterms:W3CDTF">2024-09-18T06:30:00Z</dcterms:modified>
</cp:coreProperties>
</file>